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E57" w:rsidRDefault="00BC140E">
      <w:r>
        <w:rPr>
          <w:noProof/>
        </w:rPr>
        <w:drawing>
          <wp:inline distT="0" distB="0" distL="0" distR="0" wp14:anchorId="70E285C1" wp14:editId="7DD2CBCC">
            <wp:extent cx="6250940" cy="8839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0940" cy="8839200"/>
                    </a:xfrm>
                    <a:prstGeom prst="rect">
                      <a:avLst/>
                    </a:prstGeom>
                  </pic:spPr>
                </pic:pic>
              </a:graphicData>
            </a:graphic>
          </wp:inline>
        </w:drawing>
      </w:r>
    </w:p>
    <w:p w:rsidR="00BC140E" w:rsidRDefault="00BC140E">
      <w:r>
        <w:rPr>
          <w:noProof/>
        </w:rPr>
        <w:lastRenderedPageBreak/>
        <w:drawing>
          <wp:inline distT="0" distB="0" distL="0" distR="0" wp14:anchorId="471F91F0" wp14:editId="391A7CCF">
            <wp:extent cx="6250940" cy="8839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50940" cy="8839200"/>
                    </a:xfrm>
                    <a:prstGeom prst="rect">
                      <a:avLst/>
                    </a:prstGeom>
                  </pic:spPr>
                </pic:pic>
              </a:graphicData>
            </a:graphic>
          </wp:inline>
        </w:drawing>
      </w:r>
    </w:p>
    <w:p w:rsidR="002A5E57" w:rsidRDefault="002C7004">
      <w:pPr>
        <w:pStyle w:val="1"/>
      </w:pPr>
      <w:r>
        <w:lastRenderedPageBreak/>
        <w:t>Д</w:t>
      </w:r>
      <w:r w:rsidR="002A5E57">
        <w:t>ополнительная профессиональная программа повышения квалификации по специальности "Медицинская статистика"</w:t>
      </w:r>
    </w:p>
    <w:p w:rsidR="002A5E57" w:rsidRDefault="002A5E57">
      <w:pPr>
        <w:pStyle w:val="1"/>
      </w:pPr>
      <w:bookmarkStart w:id="0" w:name="sub_1100"/>
      <w:r>
        <w:t>I. Общие положения</w:t>
      </w:r>
    </w:p>
    <w:bookmarkEnd w:id="0"/>
    <w:p w:rsidR="002A5E57" w:rsidRDefault="002A5E57"/>
    <w:p w:rsidR="002A5E57" w:rsidRDefault="002A5E57">
      <w:bookmarkStart w:id="1" w:name="sub_1001"/>
      <w:r>
        <w:t>1. Целью дополнительной профессиональной программы повышения квалификации специалистов</w:t>
      </w:r>
      <w:r>
        <w:rPr>
          <w:vertAlign w:val="superscript"/>
        </w:rPr>
        <w:t> </w:t>
      </w:r>
      <w:hyperlink w:anchor="sub_1111" w:history="1">
        <w:r>
          <w:rPr>
            <w:rStyle w:val="a4"/>
            <w:rFonts w:cs="Times New Roman CYR"/>
            <w:vertAlign w:val="superscript"/>
          </w:rPr>
          <w:t>1</w:t>
        </w:r>
      </w:hyperlink>
      <w:r>
        <w:t xml:space="preserve"> со средним медицинским образованием (далее - Программа) является совершенствование компетенций, необходимых для осуществления профессиональной деятельности по специальности "Медицинская статистика" (область профессиональной деятельности</w:t>
      </w:r>
      <w:r>
        <w:rPr>
          <w:vertAlign w:val="superscript"/>
        </w:rPr>
        <w:t> </w:t>
      </w:r>
      <w:hyperlink w:anchor="sub_1222" w:history="1">
        <w:r>
          <w:rPr>
            <w:rStyle w:val="a4"/>
            <w:rFonts w:cs="Times New Roman CYR"/>
            <w:vertAlign w:val="superscript"/>
          </w:rPr>
          <w:t>2</w:t>
        </w:r>
      </w:hyperlink>
      <w:r>
        <w:t xml:space="preserve"> - </w:t>
      </w:r>
      <w:hyperlink r:id="rId10" w:history="1">
        <w:r>
          <w:rPr>
            <w:rStyle w:val="a4"/>
            <w:rFonts w:cs="Times New Roman CYR"/>
          </w:rPr>
          <w:t>02</w:t>
        </w:r>
      </w:hyperlink>
      <w:r>
        <w:t xml:space="preserve"> Здравоохранение, уровень квалификации</w:t>
      </w:r>
      <w:r>
        <w:rPr>
          <w:vertAlign w:val="superscript"/>
        </w:rPr>
        <w:t> </w:t>
      </w:r>
      <w:hyperlink w:anchor="sub_1333" w:history="1">
        <w:r>
          <w:rPr>
            <w:rStyle w:val="a4"/>
            <w:rFonts w:cs="Times New Roman CYR"/>
            <w:vertAlign w:val="superscript"/>
          </w:rPr>
          <w:t>3</w:t>
        </w:r>
      </w:hyperlink>
      <w:r>
        <w:t xml:space="preserve"> - </w:t>
      </w:r>
      <w:hyperlink r:id="rId11" w:history="1">
        <w:r>
          <w:rPr>
            <w:rStyle w:val="a4"/>
            <w:rFonts w:cs="Times New Roman CYR"/>
          </w:rPr>
          <w:t>5 уровень</w:t>
        </w:r>
      </w:hyperlink>
      <w:r>
        <w:t>).</w:t>
      </w:r>
    </w:p>
    <w:p w:rsidR="002A5E57" w:rsidRDefault="002A5E57">
      <w:bookmarkStart w:id="2" w:name="sub_1002"/>
      <w:bookmarkEnd w:id="1"/>
      <w:r>
        <w:t>2. В результате освоения Программы организация, осуществляющая образовательную деятельность (далее - организация), обеспечивает совершенствование у обучающегося (слушателя) профессиональных компетенция (далее - ПК)</w:t>
      </w:r>
      <w:r>
        <w:rPr>
          <w:vertAlign w:val="superscript"/>
        </w:rPr>
        <w:t> </w:t>
      </w:r>
      <w:hyperlink w:anchor="sub_1444" w:history="1">
        <w:r>
          <w:rPr>
            <w:rStyle w:val="a4"/>
            <w:rFonts w:cs="Times New Roman CYR"/>
            <w:vertAlign w:val="superscript"/>
          </w:rPr>
          <w:t>4</w:t>
        </w:r>
      </w:hyperlink>
      <w:r>
        <w:t>, включающих необходимые знания, умения, в соответствия с планируемыми результатами обучения и рабочими программами модулей.</w:t>
      </w:r>
    </w:p>
    <w:p w:rsidR="002A5E57" w:rsidRDefault="002A5E57">
      <w:bookmarkStart w:id="3" w:name="sub_1003"/>
      <w:bookmarkEnd w:id="2"/>
      <w:r>
        <w:t>3. Форма обучения по Программе - очная, с возможностью частичного использования электронного обучения и дистанционных образовательных технологий (далее - ЭО и ДОТ).</w:t>
      </w:r>
    </w:p>
    <w:p w:rsidR="002A5E57" w:rsidRDefault="002A5E57">
      <w:bookmarkStart w:id="4" w:name="sub_1004"/>
      <w:bookmarkEnd w:id="3"/>
      <w:r>
        <w:t>4. Трудоемкость обучения (срок освоения Программы): 144 академических часа.</w:t>
      </w:r>
    </w:p>
    <w:p w:rsidR="002A5E57" w:rsidRDefault="002A5E57">
      <w:bookmarkStart w:id="5" w:name="sub_1005"/>
      <w:bookmarkEnd w:id="4"/>
      <w:r>
        <w:t>5. Календарный учебный график обеспечивает реализацию Программы в соответствии с учебным планом и разрабатывается организацией самостоятельно.</w:t>
      </w:r>
    </w:p>
    <w:bookmarkEnd w:id="5"/>
    <w:p w:rsidR="002A5E57" w:rsidRDefault="002A5E57"/>
    <w:p w:rsidR="002A5E57" w:rsidRDefault="002A5E57">
      <w:pPr>
        <w:ind w:firstLine="0"/>
        <w:jc w:val="left"/>
        <w:sectPr w:rsidR="002A5E57">
          <w:footerReference w:type="default" r:id="rId12"/>
          <w:pgSz w:w="11900" w:h="16800"/>
          <w:pgMar w:top="1440" w:right="800" w:bottom="1440" w:left="800" w:header="720" w:footer="720" w:gutter="0"/>
          <w:cols w:space="720"/>
          <w:noEndnote/>
        </w:sectPr>
      </w:pPr>
    </w:p>
    <w:p w:rsidR="002A5E57" w:rsidRDefault="002A5E57">
      <w:pPr>
        <w:pStyle w:val="1"/>
      </w:pPr>
      <w:bookmarkStart w:id="6" w:name="sub_1200"/>
      <w:r>
        <w:lastRenderedPageBreak/>
        <w:t>II. Планируемые результаты обучения</w:t>
      </w:r>
    </w:p>
    <w:bookmarkEnd w:id="6"/>
    <w:p w:rsidR="002A5E57" w:rsidRDefault="002A5E57"/>
    <w:p w:rsidR="002A5E57" w:rsidRDefault="002A5E57">
      <w:bookmarkStart w:id="7" w:name="sub_1006"/>
      <w:r>
        <w:t>6. Планируемые результаты обучения:</w:t>
      </w:r>
    </w:p>
    <w:bookmarkEnd w:id="7"/>
    <w:p w:rsidR="002A5E57" w:rsidRDefault="002A5E5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0"/>
        <w:gridCol w:w="4060"/>
        <w:gridCol w:w="5180"/>
        <w:gridCol w:w="5040"/>
      </w:tblGrid>
      <w:tr w:rsidR="002A5E57">
        <w:tc>
          <w:tcPr>
            <w:tcW w:w="980" w:type="dxa"/>
            <w:vMerge w:val="restart"/>
            <w:tcBorders>
              <w:top w:val="single" w:sz="4" w:space="0" w:color="auto"/>
              <w:bottom w:val="nil"/>
              <w:right w:val="nil"/>
            </w:tcBorders>
          </w:tcPr>
          <w:p w:rsidR="002A5E57" w:rsidRDefault="002A5E57">
            <w:pPr>
              <w:pStyle w:val="a7"/>
              <w:jc w:val="center"/>
            </w:pPr>
            <w:r>
              <w:t>№ п/п</w:t>
            </w:r>
          </w:p>
        </w:tc>
        <w:tc>
          <w:tcPr>
            <w:tcW w:w="4060" w:type="dxa"/>
            <w:vMerge w:val="restart"/>
            <w:tcBorders>
              <w:top w:val="single" w:sz="4" w:space="0" w:color="auto"/>
              <w:left w:val="single" w:sz="4" w:space="0" w:color="auto"/>
              <w:bottom w:val="nil"/>
              <w:right w:val="nil"/>
            </w:tcBorders>
          </w:tcPr>
          <w:p w:rsidR="002A5E57" w:rsidRDefault="002A5E57">
            <w:pPr>
              <w:pStyle w:val="a7"/>
              <w:jc w:val="center"/>
            </w:pPr>
            <w:r>
              <w:t>Коды и наименования совершенствуемых компетенций</w:t>
            </w:r>
          </w:p>
        </w:tc>
        <w:tc>
          <w:tcPr>
            <w:tcW w:w="10220" w:type="dxa"/>
            <w:gridSpan w:val="2"/>
            <w:tcBorders>
              <w:top w:val="single" w:sz="4" w:space="0" w:color="auto"/>
              <w:left w:val="single" w:sz="4" w:space="0" w:color="auto"/>
              <w:bottom w:val="nil"/>
            </w:tcBorders>
          </w:tcPr>
          <w:p w:rsidR="002A5E57" w:rsidRDefault="002A5E57">
            <w:pPr>
              <w:pStyle w:val="a7"/>
              <w:jc w:val="center"/>
            </w:pPr>
            <w:r>
              <w:t>Коды и наименования результатов обучения, соответствующих компетенциям</w:t>
            </w:r>
          </w:p>
        </w:tc>
      </w:tr>
      <w:tr w:rsidR="002A5E57">
        <w:tc>
          <w:tcPr>
            <w:tcW w:w="980" w:type="dxa"/>
            <w:vMerge/>
            <w:tcBorders>
              <w:top w:val="single" w:sz="4" w:space="0" w:color="auto"/>
              <w:bottom w:val="nil"/>
              <w:right w:val="nil"/>
            </w:tcBorders>
          </w:tcPr>
          <w:p w:rsidR="002A5E57" w:rsidRDefault="002A5E57">
            <w:pPr>
              <w:pStyle w:val="a7"/>
            </w:pPr>
          </w:p>
        </w:tc>
        <w:tc>
          <w:tcPr>
            <w:tcW w:w="4060" w:type="dxa"/>
            <w:vMerge/>
            <w:tcBorders>
              <w:top w:val="single" w:sz="4" w:space="0" w:color="auto"/>
              <w:left w:val="single" w:sz="4" w:space="0" w:color="auto"/>
              <w:bottom w:val="nil"/>
              <w:right w:val="nil"/>
            </w:tcBorders>
          </w:tcPr>
          <w:p w:rsidR="002A5E57" w:rsidRDefault="002A5E57">
            <w:pPr>
              <w:pStyle w:val="a7"/>
            </w:pPr>
          </w:p>
        </w:tc>
        <w:tc>
          <w:tcPr>
            <w:tcW w:w="5180" w:type="dxa"/>
            <w:tcBorders>
              <w:top w:val="single" w:sz="4" w:space="0" w:color="auto"/>
              <w:left w:val="single" w:sz="4" w:space="0" w:color="auto"/>
              <w:bottom w:val="nil"/>
              <w:right w:val="nil"/>
            </w:tcBorders>
          </w:tcPr>
          <w:p w:rsidR="002A5E57" w:rsidRDefault="002A5E57">
            <w:pPr>
              <w:pStyle w:val="a7"/>
              <w:jc w:val="center"/>
            </w:pPr>
            <w:r>
              <w:t>Знания (далее - з)</w:t>
            </w:r>
          </w:p>
        </w:tc>
        <w:tc>
          <w:tcPr>
            <w:tcW w:w="5040" w:type="dxa"/>
            <w:tcBorders>
              <w:top w:val="single" w:sz="4" w:space="0" w:color="auto"/>
              <w:left w:val="single" w:sz="4" w:space="0" w:color="auto"/>
              <w:bottom w:val="nil"/>
            </w:tcBorders>
          </w:tcPr>
          <w:p w:rsidR="002A5E57" w:rsidRDefault="002A5E57">
            <w:pPr>
              <w:pStyle w:val="a7"/>
              <w:jc w:val="center"/>
            </w:pPr>
            <w:r>
              <w:t>Умения (далее - у)</w:t>
            </w:r>
          </w:p>
        </w:tc>
      </w:tr>
      <w:tr w:rsidR="002A5E57">
        <w:tc>
          <w:tcPr>
            <w:tcW w:w="980" w:type="dxa"/>
            <w:tcBorders>
              <w:top w:val="single" w:sz="4" w:space="0" w:color="auto"/>
              <w:bottom w:val="nil"/>
              <w:right w:val="nil"/>
            </w:tcBorders>
          </w:tcPr>
          <w:p w:rsidR="002A5E57" w:rsidRDefault="002A5E57">
            <w:pPr>
              <w:pStyle w:val="a7"/>
              <w:jc w:val="center"/>
            </w:pPr>
            <w:bookmarkStart w:id="8" w:name="sub_1061"/>
            <w:r>
              <w:t>1</w:t>
            </w:r>
            <w:bookmarkEnd w:id="8"/>
          </w:p>
        </w:tc>
        <w:tc>
          <w:tcPr>
            <w:tcW w:w="4060" w:type="dxa"/>
            <w:tcBorders>
              <w:top w:val="single" w:sz="4" w:space="0" w:color="auto"/>
              <w:left w:val="single" w:sz="4" w:space="0" w:color="auto"/>
              <w:bottom w:val="nil"/>
              <w:right w:val="nil"/>
            </w:tcBorders>
          </w:tcPr>
          <w:p w:rsidR="002A5E57" w:rsidRDefault="002A5E57">
            <w:pPr>
              <w:pStyle w:val="a9"/>
            </w:pPr>
            <w:r>
              <w:t>ПК-1. Способен организовывать и вести статистический учет в медицинской организации</w:t>
            </w:r>
          </w:p>
        </w:tc>
        <w:tc>
          <w:tcPr>
            <w:tcW w:w="5180" w:type="dxa"/>
            <w:tcBorders>
              <w:top w:val="single" w:sz="4" w:space="0" w:color="auto"/>
              <w:left w:val="single" w:sz="4" w:space="0" w:color="auto"/>
              <w:bottom w:val="nil"/>
              <w:right w:val="nil"/>
            </w:tcBorders>
          </w:tcPr>
          <w:p w:rsidR="002A5E57" w:rsidRDefault="002A5E57">
            <w:pPr>
              <w:pStyle w:val="a9"/>
            </w:pPr>
            <w:r>
              <w:t xml:space="preserve">1.з1. Актуальные вопросы </w:t>
            </w:r>
            <w:hyperlink r:id="rId13" w:history="1">
              <w:r>
                <w:rPr>
                  <w:rStyle w:val="a4"/>
                  <w:rFonts w:cs="Times New Roman CYR"/>
                </w:rPr>
                <w:t>законодательства</w:t>
              </w:r>
            </w:hyperlink>
            <w:r>
              <w:t xml:space="preserve"> Российской Федерации в сфере охраны здоровья.</w:t>
            </w:r>
          </w:p>
          <w:p w:rsidR="002A5E57" w:rsidRDefault="002A5E57">
            <w:pPr>
              <w:pStyle w:val="a9"/>
            </w:pPr>
            <w:r>
              <w:t>1.з2. Нормативное правовое регулирование ведения статистического учета в медицинской организации.</w:t>
            </w:r>
          </w:p>
          <w:p w:rsidR="002A5E57" w:rsidRDefault="002A5E57">
            <w:pPr>
              <w:pStyle w:val="a9"/>
            </w:pPr>
            <w:r>
              <w:t>1.з3. Виды актуальных унифицированных форм медицинской документации, используемых в медицинских организациях, оказывающих медицинскую помощь в амбулаторных условиях.</w:t>
            </w:r>
          </w:p>
          <w:p w:rsidR="002A5E57" w:rsidRDefault="002A5E57">
            <w:pPr>
              <w:pStyle w:val="a9"/>
            </w:pPr>
            <w:r>
              <w:t>1.з4. Виды актуальных унифицированных форм медицинской документации, используемых в медицинских организациях, оказывающих медицинскую помощь в стационарных условиях.</w:t>
            </w:r>
          </w:p>
          <w:p w:rsidR="002A5E57" w:rsidRDefault="002A5E57">
            <w:pPr>
              <w:pStyle w:val="a9"/>
            </w:pPr>
            <w:r>
              <w:t>1.з5. Виды актуальных унифицированных форм медицинской документации, используемых в специализированных больницах, центрах, диспансерах и организациях особого типа.</w:t>
            </w:r>
          </w:p>
          <w:p w:rsidR="002A5E57" w:rsidRDefault="002A5E57">
            <w:pPr>
              <w:pStyle w:val="a9"/>
            </w:pPr>
            <w:r>
              <w:t>1.з6. Правила заполнения учетной медицинской документации, порядок и сроки ее хранения.</w:t>
            </w:r>
          </w:p>
          <w:p w:rsidR="002A5E57" w:rsidRDefault="002A5E57">
            <w:pPr>
              <w:pStyle w:val="a9"/>
            </w:pPr>
            <w:r>
              <w:t>1.з7. Правила кодирования заболеваемости и смертности населения.</w:t>
            </w:r>
          </w:p>
          <w:p w:rsidR="002A5E57" w:rsidRDefault="002A5E57">
            <w:pPr>
              <w:pStyle w:val="a9"/>
            </w:pPr>
            <w:r>
              <w:t xml:space="preserve">1.з8. Требования по обеспечению безопасности </w:t>
            </w:r>
            <w:r>
              <w:lastRenderedPageBreak/>
              <w:t>персональных данных медицинских работников организации, пациентов и сведений, составляющих врачебную тайну.</w:t>
            </w:r>
          </w:p>
        </w:tc>
        <w:tc>
          <w:tcPr>
            <w:tcW w:w="5040" w:type="dxa"/>
            <w:tcBorders>
              <w:top w:val="single" w:sz="4" w:space="0" w:color="auto"/>
              <w:left w:val="single" w:sz="4" w:space="0" w:color="auto"/>
              <w:bottom w:val="nil"/>
            </w:tcBorders>
          </w:tcPr>
          <w:p w:rsidR="002A5E57" w:rsidRDefault="002A5E57">
            <w:pPr>
              <w:pStyle w:val="a9"/>
            </w:pPr>
            <w:r>
              <w:lastRenderedPageBreak/>
              <w:t>1.y1. Применение требований нормативных правовых документов к организации и выполнению работ (услуг) по медицинской статистике в своей профессиональной деятельности.</w:t>
            </w:r>
          </w:p>
          <w:p w:rsidR="002A5E57" w:rsidRDefault="002A5E57">
            <w:pPr>
              <w:pStyle w:val="a9"/>
            </w:pPr>
            <w:r>
              <w:t>1.у2. Ведение и хранение учетной медицинской документации в соответствии с требованиями, контроль качества ее заполнения.</w:t>
            </w:r>
          </w:p>
          <w:p w:rsidR="002A5E57" w:rsidRDefault="002A5E57">
            <w:pPr>
              <w:pStyle w:val="a9"/>
            </w:pPr>
            <w:r>
              <w:t xml:space="preserve">1.у3. Кодирование записей в учетной медицинской документации в соответствии с правилами </w:t>
            </w:r>
            <w:hyperlink r:id="rId14" w:history="1">
              <w:r>
                <w:rPr>
                  <w:rStyle w:val="a4"/>
                  <w:rFonts w:cs="Times New Roman CYR"/>
                </w:rPr>
                <w:t>Международной статистической классификации</w:t>
              </w:r>
            </w:hyperlink>
            <w:r>
              <w:t xml:space="preserve"> болезней и проблем, связанных со здоровьем.</w:t>
            </w:r>
          </w:p>
          <w:p w:rsidR="002A5E57" w:rsidRDefault="002A5E57">
            <w:pPr>
              <w:pStyle w:val="a9"/>
            </w:pPr>
            <w:r>
              <w:t>1.у4. Соблюдение требований по обеспечению безопасности персональных данных медицинских работников организации, пациентов и сведений, составляющих врачебную тайну, при работе с первичной медицинской документацией.</w:t>
            </w:r>
          </w:p>
        </w:tc>
      </w:tr>
      <w:tr w:rsidR="002A5E57">
        <w:tc>
          <w:tcPr>
            <w:tcW w:w="980" w:type="dxa"/>
            <w:tcBorders>
              <w:top w:val="single" w:sz="4" w:space="0" w:color="auto"/>
              <w:bottom w:val="nil"/>
              <w:right w:val="nil"/>
            </w:tcBorders>
          </w:tcPr>
          <w:p w:rsidR="002A5E57" w:rsidRDefault="002A5E57">
            <w:pPr>
              <w:pStyle w:val="a7"/>
              <w:jc w:val="center"/>
            </w:pPr>
            <w:bookmarkStart w:id="9" w:name="sub_1062"/>
            <w:r>
              <w:t>2</w:t>
            </w:r>
            <w:bookmarkEnd w:id="9"/>
          </w:p>
        </w:tc>
        <w:tc>
          <w:tcPr>
            <w:tcW w:w="4060" w:type="dxa"/>
            <w:tcBorders>
              <w:top w:val="single" w:sz="4" w:space="0" w:color="auto"/>
              <w:left w:val="single" w:sz="4" w:space="0" w:color="auto"/>
              <w:bottom w:val="nil"/>
              <w:right w:val="nil"/>
            </w:tcBorders>
          </w:tcPr>
          <w:p w:rsidR="002A5E57" w:rsidRDefault="002A5E57">
            <w:pPr>
              <w:pStyle w:val="a9"/>
            </w:pPr>
            <w:r>
              <w:t>ПК-2. Способен систематизировать статистическую информацию и составлять формы отчетной медицинской документации в медицинской организации</w:t>
            </w:r>
          </w:p>
        </w:tc>
        <w:tc>
          <w:tcPr>
            <w:tcW w:w="5180" w:type="dxa"/>
            <w:tcBorders>
              <w:top w:val="single" w:sz="4" w:space="0" w:color="auto"/>
              <w:left w:val="single" w:sz="4" w:space="0" w:color="auto"/>
              <w:bottom w:val="nil"/>
              <w:right w:val="nil"/>
            </w:tcBorders>
          </w:tcPr>
          <w:p w:rsidR="002A5E57" w:rsidRDefault="002A5E57">
            <w:pPr>
              <w:pStyle w:val="a9"/>
            </w:pPr>
            <w:r>
              <w:t>2.з1. Современные методы медицинской статистики.</w:t>
            </w:r>
          </w:p>
          <w:p w:rsidR="002A5E57" w:rsidRDefault="002A5E57">
            <w:pPr>
              <w:pStyle w:val="a9"/>
            </w:pPr>
            <w:r>
              <w:t>2.з2. Организация статистического наблюдения.</w:t>
            </w:r>
          </w:p>
          <w:p w:rsidR="002A5E57" w:rsidRDefault="002A5E57">
            <w:pPr>
              <w:pStyle w:val="a9"/>
            </w:pPr>
            <w:r>
              <w:t>2.з3. Правила и методы статистической обработки данных в сфере здравоохранения.</w:t>
            </w:r>
          </w:p>
          <w:p w:rsidR="002A5E57" w:rsidRDefault="002A5E57">
            <w:pPr>
              <w:pStyle w:val="a9"/>
            </w:pPr>
            <w:r>
              <w:t>2.з4. Актуальные показатели общественного здоровья.</w:t>
            </w:r>
          </w:p>
          <w:p w:rsidR="002A5E57" w:rsidRDefault="002A5E57">
            <w:pPr>
              <w:pStyle w:val="a9"/>
            </w:pPr>
            <w:r>
              <w:t>2.з5. Актуальные показатели деятельности медицинских организаций.</w:t>
            </w:r>
          </w:p>
          <w:p w:rsidR="002A5E57" w:rsidRDefault="002A5E57">
            <w:pPr>
              <w:pStyle w:val="a9"/>
            </w:pPr>
            <w:r>
              <w:t>2.з6. Актуальные формы федерального статистического и отраслевого статистического наблюдения в сфере здравоохранения.</w:t>
            </w:r>
          </w:p>
          <w:p w:rsidR="002A5E57" w:rsidRDefault="002A5E57">
            <w:pPr>
              <w:pStyle w:val="a9"/>
            </w:pPr>
            <w:r>
              <w:t>2.з7. Порядок заполнения форм федерального статистического и отраслевого статистического наблюдения в сфере здравоохранения.</w:t>
            </w:r>
          </w:p>
        </w:tc>
        <w:tc>
          <w:tcPr>
            <w:tcW w:w="5040" w:type="dxa"/>
            <w:tcBorders>
              <w:top w:val="single" w:sz="4" w:space="0" w:color="auto"/>
              <w:left w:val="single" w:sz="4" w:space="0" w:color="auto"/>
              <w:bottom w:val="nil"/>
            </w:tcBorders>
          </w:tcPr>
          <w:p w:rsidR="002A5E57" w:rsidRDefault="002A5E57">
            <w:pPr>
              <w:pStyle w:val="a9"/>
            </w:pPr>
            <w:r>
              <w:t>2.у1. Расчет статистических показателей, характеризующих общественное здоровье.</w:t>
            </w:r>
          </w:p>
          <w:p w:rsidR="002A5E57" w:rsidRDefault="002A5E57">
            <w:pPr>
              <w:pStyle w:val="a9"/>
            </w:pPr>
            <w:r>
              <w:t>2.у2. Расчет статистических показателей, характеризующих деятельность медицинских организаций.</w:t>
            </w:r>
          </w:p>
          <w:p w:rsidR="002A5E57" w:rsidRDefault="002A5E57">
            <w:pPr>
              <w:pStyle w:val="a9"/>
            </w:pPr>
            <w:r>
              <w:t>2.у3. Заполнение форм федерального статистического и отраслевого статистического наблюдения в сфере здравоохранения, контроль качества и достоверности их заполнения, в том числе с применением форматно-логического контроля.</w:t>
            </w:r>
          </w:p>
        </w:tc>
      </w:tr>
      <w:tr w:rsidR="002A5E57">
        <w:tc>
          <w:tcPr>
            <w:tcW w:w="980" w:type="dxa"/>
            <w:tcBorders>
              <w:top w:val="single" w:sz="4" w:space="0" w:color="auto"/>
              <w:bottom w:val="single" w:sz="4" w:space="0" w:color="auto"/>
              <w:right w:val="nil"/>
            </w:tcBorders>
          </w:tcPr>
          <w:p w:rsidR="002A5E57" w:rsidRDefault="002A5E57">
            <w:pPr>
              <w:pStyle w:val="a7"/>
              <w:jc w:val="center"/>
            </w:pPr>
            <w:bookmarkStart w:id="10" w:name="sub_1063"/>
            <w:r>
              <w:t>3</w:t>
            </w:r>
            <w:bookmarkEnd w:id="10"/>
          </w:p>
        </w:tc>
        <w:tc>
          <w:tcPr>
            <w:tcW w:w="4060" w:type="dxa"/>
            <w:tcBorders>
              <w:top w:val="single" w:sz="4" w:space="0" w:color="auto"/>
              <w:left w:val="single" w:sz="4" w:space="0" w:color="auto"/>
              <w:bottom w:val="single" w:sz="4" w:space="0" w:color="auto"/>
              <w:right w:val="nil"/>
            </w:tcBorders>
          </w:tcPr>
          <w:p w:rsidR="002A5E57" w:rsidRDefault="002A5E57">
            <w:pPr>
              <w:pStyle w:val="a9"/>
            </w:pPr>
            <w:r>
              <w:t>ПК-3. Способен использовать информационные технологии в профессиональной деятельности</w:t>
            </w:r>
          </w:p>
        </w:tc>
        <w:tc>
          <w:tcPr>
            <w:tcW w:w="5180" w:type="dxa"/>
            <w:tcBorders>
              <w:top w:val="single" w:sz="4" w:space="0" w:color="auto"/>
              <w:left w:val="single" w:sz="4" w:space="0" w:color="auto"/>
              <w:bottom w:val="single" w:sz="4" w:space="0" w:color="auto"/>
              <w:right w:val="nil"/>
            </w:tcBorders>
          </w:tcPr>
          <w:p w:rsidR="002A5E57" w:rsidRDefault="002A5E57">
            <w:pPr>
              <w:pStyle w:val="a9"/>
            </w:pPr>
            <w:r>
              <w:t>3.з1. Актуальные вопросы медицинской информатики.</w:t>
            </w:r>
          </w:p>
          <w:p w:rsidR="002A5E57" w:rsidRDefault="002A5E57">
            <w:pPr>
              <w:pStyle w:val="a9"/>
            </w:pPr>
            <w:r>
              <w:t>3.з2. Актуальные вопросы единого цифрового контура в здравоохранении, структуры единой государственной информационной системы в сфере здравоохранения, информационных системах медицинских организаций и иных информационных системах в сфере здравоохранения.</w:t>
            </w:r>
          </w:p>
          <w:p w:rsidR="002A5E57" w:rsidRDefault="002A5E57">
            <w:pPr>
              <w:pStyle w:val="a9"/>
            </w:pPr>
            <w:r>
              <w:t>3.з3. Требования по обеспечению информационной безопасности в медицинской организации.</w:t>
            </w:r>
          </w:p>
          <w:p w:rsidR="002A5E57" w:rsidRDefault="002A5E57">
            <w:pPr>
              <w:pStyle w:val="a9"/>
            </w:pPr>
            <w:r>
              <w:t xml:space="preserve">3.з4. Порядок информационного взаимодействия медицинской организации с </w:t>
            </w:r>
            <w:r>
              <w:lastRenderedPageBreak/>
              <w:t>иными организациями, в том числе в системе обязательного медицинского страхования.</w:t>
            </w:r>
          </w:p>
        </w:tc>
        <w:tc>
          <w:tcPr>
            <w:tcW w:w="5040" w:type="dxa"/>
            <w:tcBorders>
              <w:top w:val="single" w:sz="4" w:space="0" w:color="auto"/>
              <w:left w:val="single" w:sz="4" w:space="0" w:color="auto"/>
              <w:bottom w:val="single" w:sz="4" w:space="0" w:color="auto"/>
            </w:tcBorders>
          </w:tcPr>
          <w:p w:rsidR="002A5E57" w:rsidRDefault="002A5E57">
            <w:pPr>
              <w:pStyle w:val="a9"/>
            </w:pPr>
            <w:r>
              <w:lastRenderedPageBreak/>
              <w:t>3.у1. Расчет статистических показателей с помощью прикладных программных средств.</w:t>
            </w:r>
          </w:p>
          <w:p w:rsidR="002A5E57" w:rsidRDefault="002A5E57">
            <w:pPr>
              <w:pStyle w:val="a9"/>
            </w:pPr>
            <w:r>
              <w:t>3.у2. Использование информационно-аналитических систем и информационно-телекоммуникационной сети "Интернет".</w:t>
            </w:r>
          </w:p>
          <w:p w:rsidR="002A5E57" w:rsidRDefault="002A5E57">
            <w:pPr>
              <w:pStyle w:val="a9"/>
            </w:pPr>
            <w:r>
              <w:t>3.у3. Информационное взаимодействие с медицинскими и иными организациями при осуществлении профессиональной деятельности.</w:t>
            </w:r>
          </w:p>
        </w:tc>
      </w:tr>
      <w:tr w:rsidR="002A5E57">
        <w:tc>
          <w:tcPr>
            <w:tcW w:w="980" w:type="dxa"/>
            <w:tcBorders>
              <w:top w:val="single" w:sz="4" w:space="0" w:color="auto"/>
              <w:bottom w:val="nil"/>
              <w:right w:val="nil"/>
            </w:tcBorders>
          </w:tcPr>
          <w:p w:rsidR="002A5E57" w:rsidRDefault="002A5E57">
            <w:pPr>
              <w:pStyle w:val="a7"/>
              <w:jc w:val="center"/>
            </w:pPr>
            <w:bookmarkStart w:id="11" w:name="sub_1064"/>
            <w:r>
              <w:t>4</w:t>
            </w:r>
            <w:bookmarkEnd w:id="11"/>
          </w:p>
        </w:tc>
        <w:tc>
          <w:tcPr>
            <w:tcW w:w="4060" w:type="dxa"/>
            <w:tcBorders>
              <w:top w:val="single" w:sz="4" w:space="0" w:color="auto"/>
              <w:left w:val="single" w:sz="4" w:space="0" w:color="auto"/>
              <w:bottom w:val="nil"/>
              <w:right w:val="nil"/>
            </w:tcBorders>
          </w:tcPr>
          <w:p w:rsidR="002A5E57" w:rsidRDefault="002A5E57">
            <w:pPr>
              <w:pStyle w:val="a9"/>
            </w:pPr>
            <w:r>
              <w:t>ПК-4. Способен взаимодействовать с руководством медицинской организации, структурными подразделениями медицинской организации и другими организациями</w:t>
            </w:r>
          </w:p>
        </w:tc>
        <w:tc>
          <w:tcPr>
            <w:tcW w:w="5180" w:type="dxa"/>
            <w:tcBorders>
              <w:top w:val="single" w:sz="4" w:space="0" w:color="auto"/>
              <w:left w:val="single" w:sz="4" w:space="0" w:color="auto"/>
              <w:bottom w:val="nil"/>
              <w:right w:val="nil"/>
            </w:tcBorders>
          </w:tcPr>
          <w:p w:rsidR="002A5E57" w:rsidRDefault="002A5E57">
            <w:pPr>
              <w:pStyle w:val="a9"/>
            </w:pPr>
            <w:r>
              <w:t>4.з1. Правовые и этические аспекты профессиональной деятельности.</w:t>
            </w:r>
          </w:p>
          <w:p w:rsidR="002A5E57" w:rsidRDefault="002A5E57">
            <w:pPr>
              <w:pStyle w:val="a9"/>
            </w:pPr>
            <w:r>
              <w:t xml:space="preserve">4.з2. Актуальные вопросы деловой коммуникации и </w:t>
            </w:r>
            <w:proofErr w:type="spellStart"/>
            <w:r>
              <w:t>конфликтологии</w:t>
            </w:r>
            <w:proofErr w:type="spellEnd"/>
            <w:r>
              <w:t xml:space="preserve"> в профессиональной среде.</w:t>
            </w:r>
          </w:p>
          <w:p w:rsidR="002A5E57" w:rsidRDefault="002A5E57">
            <w:pPr>
              <w:pStyle w:val="a9"/>
            </w:pPr>
            <w:r>
              <w:t xml:space="preserve">4.з3. Актуальные вопросы </w:t>
            </w:r>
            <w:hyperlink r:id="rId15" w:history="1">
              <w:r>
                <w:rPr>
                  <w:rStyle w:val="a4"/>
                  <w:rFonts w:cs="Times New Roman CYR"/>
                </w:rPr>
                <w:t>трудового законодательства</w:t>
              </w:r>
            </w:hyperlink>
            <w:r>
              <w:t xml:space="preserve"> Российской Федерации.</w:t>
            </w:r>
          </w:p>
          <w:p w:rsidR="002A5E57" w:rsidRDefault="002A5E57">
            <w:pPr>
              <w:pStyle w:val="a9"/>
            </w:pPr>
            <w:r>
              <w:t>4.з4. Порядок осуществления деловой переписки.</w:t>
            </w:r>
          </w:p>
          <w:p w:rsidR="002A5E57" w:rsidRDefault="002A5E57">
            <w:pPr>
              <w:pStyle w:val="a9"/>
            </w:pPr>
            <w:r>
              <w:t>4.з5. Актуальные вопросы делопроизводства.</w:t>
            </w:r>
          </w:p>
        </w:tc>
        <w:tc>
          <w:tcPr>
            <w:tcW w:w="5040" w:type="dxa"/>
            <w:tcBorders>
              <w:top w:val="single" w:sz="4" w:space="0" w:color="auto"/>
              <w:left w:val="single" w:sz="4" w:space="0" w:color="auto"/>
              <w:bottom w:val="nil"/>
            </w:tcBorders>
          </w:tcPr>
          <w:p w:rsidR="002A5E57" w:rsidRDefault="002A5E57">
            <w:pPr>
              <w:pStyle w:val="a9"/>
            </w:pPr>
            <w:r>
              <w:t>4.у1. Соблюдение правовых норм, принципов медицинской этики и деонтологии при осуществлении профессиональной деятельности.</w:t>
            </w:r>
          </w:p>
          <w:p w:rsidR="002A5E57" w:rsidRDefault="002A5E57">
            <w:pPr>
              <w:pStyle w:val="a9"/>
            </w:pPr>
            <w:r>
              <w:t xml:space="preserve">4.у2. Соблюдение требований </w:t>
            </w:r>
            <w:hyperlink r:id="rId16" w:history="1">
              <w:r>
                <w:rPr>
                  <w:rStyle w:val="a4"/>
                  <w:rFonts w:cs="Times New Roman CYR"/>
                </w:rPr>
                <w:t>трудового законодательства</w:t>
              </w:r>
            </w:hyperlink>
            <w:r>
              <w:t xml:space="preserve"> Российской Федерации.</w:t>
            </w:r>
          </w:p>
          <w:p w:rsidR="002A5E57" w:rsidRDefault="002A5E57">
            <w:pPr>
              <w:pStyle w:val="a9"/>
            </w:pPr>
            <w:r>
              <w:t>4.у3. Организация и ведение делопроизводства в структурном подразделении медицинской организации, осуществляющем деятельность по медицинской статистике.</w:t>
            </w:r>
          </w:p>
          <w:p w:rsidR="002A5E57" w:rsidRDefault="002A5E57">
            <w:pPr>
              <w:pStyle w:val="a9"/>
            </w:pPr>
            <w:r>
              <w:t>4.у4. Деловая переписка с представителями медицинских и иных организаций при осуществлении профессиональной деятельности.</w:t>
            </w:r>
          </w:p>
          <w:p w:rsidR="002A5E57" w:rsidRDefault="002A5E57">
            <w:pPr>
              <w:pStyle w:val="a9"/>
            </w:pPr>
            <w:r>
              <w:t>4.у5. Консультирование медицинских работников медицинской организации о правилах ведения учетных форм и составления статистических отчетов.</w:t>
            </w:r>
          </w:p>
        </w:tc>
      </w:tr>
      <w:tr w:rsidR="002A5E57">
        <w:tc>
          <w:tcPr>
            <w:tcW w:w="980" w:type="dxa"/>
            <w:tcBorders>
              <w:top w:val="single" w:sz="4" w:space="0" w:color="auto"/>
              <w:bottom w:val="single" w:sz="4" w:space="0" w:color="auto"/>
              <w:right w:val="nil"/>
            </w:tcBorders>
          </w:tcPr>
          <w:p w:rsidR="002A5E57" w:rsidRDefault="002A5E57">
            <w:pPr>
              <w:pStyle w:val="a7"/>
              <w:jc w:val="center"/>
            </w:pPr>
            <w:bookmarkStart w:id="12" w:name="sub_1065"/>
            <w:r>
              <w:t>5</w:t>
            </w:r>
            <w:bookmarkEnd w:id="12"/>
          </w:p>
        </w:tc>
        <w:tc>
          <w:tcPr>
            <w:tcW w:w="4060" w:type="dxa"/>
            <w:tcBorders>
              <w:top w:val="single" w:sz="4" w:space="0" w:color="auto"/>
              <w:left w:val="single" w:sz="4" w:space="0" w:color="auto"/>
              <w:bottom w:val="single" w:sz="4" w:space="0" w:color="auto"/>
              <w:right w:val="nil"/>
            </w:tcBorders>
          </w:tcPr>
          <w:p w:rsidR="002A5E57" w:rsidRDefault="002A5E57">
            <w:pPr>
              <w:pStyle w:val="a9"/>
            </w:pPr>
            <w:r>
              <w:t>ПК-5. Способен оказывать медицинскую помощь в экстренной форме</w:t>
            </w:r>
          </w:p>
        </w:tc>
        <w:tc>
          <w:tcPr>
            <w:tcW w:w="5180" w:type="dxa"/>
            <w:tcBorders>
              <w:top w:val="single" w:sz="4" w:space="0" w:color="auto"/>
              <w:left w:val="single" w:sz="4" w:space="0" w:color="auto"/>
              <w:bottom w:val="single" w:sz="4" w:space="0" w:color="auto"/>
              <w:right w:val="nil"/>
            </w:tcBorders>
          </w:tcPr>
          <w:p w:rsidR="002A5E57" w:rsidRDefault="002A5E57">
            <w:pPr>
              <w:pStyle w:val="a9"/>
            </w:pPr>
            <w:r>
              <w:t xml:space="preserve">5.з1. Принципы и методы оказания медицинской помощи в экстренной форме в соответствии с нормативными правовыми актами и </w:t>
            </w:r>
            <w:hyperlink r:id="rId17" w:history="1">
              <w:r>
                <w:rPr>
                  <w:rStyle w:val="a4"/>
                  <w:rFonts w:cs="Times New Roman CYR"/>
                </w:rPr>
                <w:t>клиническими рекомендациями</w:t>
              </w:r>
            </w:hyperlink>
            <w:r>
              <w:t>.</w:t>
            </w:r>
          </w:p>
          <w:p w:rsidR="002A5E57" w:rsidRDefault="002A5E57">
            <w:pPr>
              <w:pStyle w:val="a9"/>
            </w:pPr>
            <w:r>
              <w:t>5.з2. Клинические признаки состояний, требующих оказания медицинской помощи в экстренной форме.</w:t>
            </w:r>
          </w:p>
          <w:p w:rsidR="002A5E57" w:rsidRDefault="002A5E57">
            <w:pPr>
              <w:pStyle w:val="a9"/>
            </w:pPr>
            <w:r>
              <w:t xml:space="preserve">5.з3. Факторы риска, представляющие непосредственную угрозу для собственной жизни и здоровья, жизни и здоровья пострадавшего (пострадавших) и окружающих </w:t>
            </w:r>
            <w:r>
              <w:lastRenderedPageBreak/>
              <w:t>лиц, методы устранения указанных факторов риска.</w:t>
            </w:r>
          </w:p>
          <w:p w:rsidR="002A5E57" w:rsidRDefault="002A5E57">
            <w:pPr>
              <w:pStyle w:val="a9"/>
            </w:pPr>
            <w:r>
              <w:t xml:space="preserve">5.з4. 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угрожающих жизни и здоровью нарушениях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 отравлениях; укусах или </w:t>
            </w:r>
            <w:proofErr w:type="spellStart"/>
            <w:r>
              <w:t>ужаливаниях</w:t>
            </w:r>
            <w:proofErr w:type="spellEnd"/>
            <w:r>
              <w:t xml:space="preserve"> ядовитых животных; судорожном приступе, сопровождающемся потерей сознания; острых психологических реакциях на стресс.</w:t>
            </w:r>
          </w:p>
          <w:p w:rsidR="002A5E57" w:rsidRDefault="002A5E57">
            <w:pPr>
              <w:pStyle w:val="a9"/>
            </w:pPr>
            <w:r>
              <w:t>5.з5. Правила эффективной коммуникации с пациентами, их законными представителями, окружающими лицами и медицинскими работниками при оказании медицинской помощи в экстренной форме.</w:t>
            </w:r>
          </w:p>
          <w:p w:rsidR="002A5E57" w:rsidRDefault="002A5E57">
            <w:pPr>
              <w:pStyle w:val="a9"/>
            </w:pPr>
            <w:r>
              <w:t>5.з6. Алгоритм обращения в службы спасения, в том числе вызова выездной бригады скорой медицинской помощи.</w:t>
            </w:r>
          </w:p>
          <w:p w:rsidR="002A5E57" w:rsidRDefault="002A5E57">
            <w:pPr>
              <w:pStyle w:val="a9"/>
            </w:pPr>
            <w:r>
              <w:t>5.з7. Принципы действия приборов для наружной электроимпульсной терапии (</w:t>
            </w:r>
            <w:proofErr w:type="spellStart"/>
            <w:r>
              <w:t>дефибрилляции</w:t>
            </w:r>
            <w:proofErr w:type="spellEnd"/>
            <w:r>
              <w:t>).</w:t>
            </w:r>
          </w:p>
          <w:p w:rsidR="002A5E57" w:rsidRDefault="002A5E57">
            <w:pPr>
              <w:pStyle w:val="a9"/>
            </w:pPr>
            <w:r>
              <w:t>5.з8. Правила выполнения наружной электроимпульсной терапии (</w:t>
            </w:r>
            <w:proofErr w:type="spellStart"/>
            <w:r>
              <w:t>дефибрилляции</w:t>
            </w:r>
            <w:proofErr w:type="spellEnd"/>
            <w:r>
              <w:t xml:space="preserve">) с </w:t>
            </w:r>
            <w:r>
              <w:lastRenderedPageBreak/>
              <w:t>использованием автоматического наружного дефибриллятора.</w:t>
            </w:r>
          </w:p>
          <w:p w:rsidR="002A5E57" w:rsidRDefault="002A5E57">
            <w:pPr>
              <w:pStyle w:val="a9"/>
            </w:pPr>
            <w:r>
              <w:t>5.з9. Медицинские показания и медицинские противопоказания к проведению реанимационных мероприятий.</w:t>
            </w:r>
          </w:p>
          <w:p w:rsidR="002A5E57" w:rsidRDefault="002A5E57">
            <w:pPr>
              <w:pStyle w:val="a9"/>
            </w:pPr>
            <w:r>
              <w:t>5.з10. Правила проведения базовой сердечно-легочной реанимации.</w:t>
            </w:r>
          </w:p>
          <w:p w:rsidR="002A5E57" w:rsidRDefault="002A5E57">
            <w:pPr>
              <w:pStyle w:val="a9"/>
            </w:pPr>
            <w:r>
              <w:t>5.з11. Методы обеспечения проходимости дыхательных путей.</w:t>
            </w:r>
          </w:p>
          <w:p w:rsidR="002A5E57" w:rsidRDefault="002A5E57">
            <w:pPr>
              <w:pStyle w:val="a9"/>
            </w:pPr>
            <w:r>
              <w:t>5.з12. Правила остановки наружных кровотечений.</w:t>
            </w:r>
          </w:p>
          <w:p w:rsidR="002A5E57" w:rsidRDefault="002A5E57">
            <w:pPr>
              <w:pStyle w:val="a9"/>
            </w:pPr>
            <w:r>
              <w:t>5.з13. Правила наложения повязок при оказании медицинской помощи в экстренной форме.</w:t>
            </w:r>
          </w:p>
          <w:p w:rsidR="002A5E57" w:rsidRDefault="002A5E57">
            <w:pPr>
              <w:pStyle w:val="a9"/>
            </w:pPr>
            <w:r>
              <w:t xml:space="preserve">5.з14. Способы охлаждения при травмах, воздействиях излучения, высоких температур, химических веществ, укусах или </w:t>
            </w:r>
            <w:proofErr w:type="spellStart"/>
            <w:r>
              <w:t>ужаливаниях</w:t>
            </w:r>
            <w:proofErr w:type="spellEnd"/>
            <w:r>
              <w:t xml:space="preserve"> ядовитых животных; проведения термоизоляции и согревания при воздействии низких температур.</w:t>
            </w:r>
          </w:p>
          <w:p w:rsidR="002A5E57" w:rsidRDefault="002A5E57">
            <w:pPr>
              <w:pStyle w:val="a9"/>
            </w:pPr>
            <w:r>
              <w:t>5.з15. Методы иммобилизации с использованием медицинских изделий и подручных средств.</w:t>
            </w:r>
          </w:p>
          <w:p w:rsidR="002A5E57" w:rsidRDefault="002A5E57">
            <w:pPr>
              <w:pStyle w:val="a9"/>
            </w:pPr>
            <w:r>
              <w:t>5.з16. Правила использования средств индивидуальной защиты при оказании медицинской помощи в экстренной форме.</w:t>
            </w:r>
          </w:p>
          <w:p w:rsidR="002A5E57" w:rsidRDefault="002A5E57">
            <w:pPr>
              <w:pStyle w:val="a9"/>
            </w:pPr>
            <w:r>
              <w:t>5.з17. Правила и порядок проведения мониторинга состояния пациента при оказании медицинской помощи в экстренной форме, порядок передачи пациента выездной бригаде скорой медицинской помощи.</w:t>
            </w:r>
          </w:p>
        </w:tc>
        <w:tc>
          <w:tcPr>
            <w:tcW w:w="5040" w:type="dxa"/>
            <w:tcBorders>
              <w:top w:val="single" w:sz="4" w:space="0" w:color="auto"/>
              <w:left w:val="single" w:sz="4" w:space="0" w:color="auto"/>
              <w:bottom w:val="single" w:sz="4" w:space="0" w:color="auto"/>
            </w:tcBorders>
          </w:tcPr>
          <w:p w:rsidR="002A5E57" w:rsidRDefault="002A5E57">
            <w:pPr>
              <w:pStyle w:val="a9"/>
            </w:pPr>
            <w:r>
              <w:lastRenderedPageBreak/>
              <w:t>5.у1. Диагностика состояний, требующих оказания медицинской помощи в экстренной форме.</w:t>
            </w:r>
          </w:p>
          <w:p w:rsidR="002A5E57" w:rsidRDefault="002A5E57">
            <w:pPr>
              <w:pStyle w:val="a9"/>
            </w:pPr>
            <w:r>
              <w:t>5.у2.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rsidR="002A5E57" w:rsidRDefault="002A5E57">
            <w:pPr>
              <w:pStyle w:val="a9"/>
            </w:pPr>
            <w:r>
              <w:t xml:space="preserve">5.у3. Устранение факторов, представляющих непосредственную угрозу для жизни и здоровья пострадавшего (пострадавших), а </w:t>
            </w:r>
            <w:r>
              <w:lastRenderedPageBreak/>
              <w:t xml:space="preserve">также участников оказания медицинской помощи в экстренной форме и окружающих лиц, в том числе предотвращение дополнительного </w:t>
            </w:r>
            <w:proofErr w:type="spellStart"/>
            <w:r>
              <w:t>травмирования</w:t>
            </w:r>
            <w:proofErr w:type="spellEnd"/>
            <w:r>
              <w:t xml:space="preserve"> пострадавшего (пострадавших).</w:t>
            </w:r>
          </w:p>
          <w:p w:rsidR="002A5E57" w:rsidRDefault="002A5E57">
            <w:pPr>
              <w:pStyle w:val="a9"/>
            </w:pPr>
            <w:r>
              <w:t>5.у4. Обеспечение собственной безопасности, в том числе с использованием средств индивидуальной защиты.</w:t>
            </w:r>
          </w:p>
          <w:p w:rsidR="002A5E57" w:rsidRDefault="002A5E57">
            <w:pPr>
              <w:pStyle w:val="a9"/>
            </w:pPr>
            <w:r>
              <w:t>5.у5. Вызов выездной бригады скорой медицинской помощи, перемещение, транспортировка пострадавшего, передача пострадавшего выездной бригаде скорой медицинской помощи.</w:t>
            </w:r>
          </w:p>
          <w:p w:rsidR="002A5E57" w:rsidRDefault="002A5E57">
            <w:pPr>
              <w:pStyle w:val="a9"/>
            </w:pPr>
            <w:r>
              <w:t>5.у6. Оценка количества пострадавших.</w:t>
            </w:r>
          </w:p>
          <w:p w:rsidR="002A5E57" w:rsidRDefault="002A5E57">
            <w:pPr>
              <w:pStyle w:val="a9"/>
            </w:pPr>
            <w:r>
              <w:t>5.у7.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rsidR="002A5E57" w:rsidRDefault="002A5E57">
            <w:pPr>
              <w:pStyle w:val="a9"/>
            </w:pPr>
            <w:r>
              <w:t>5.у8. Осуществление эффективной коммуникации с пациентом, его законным представителем, окружающими лицами и медицинскими работниками, в том числе выездной бригадой скорой медицинской помощи при оказании медицинской помощи в экстренной форме.</w:t>
            </w:r>
          </w:p>
          <w:p w:rsidR="002A5E57" w:rsidRDefault="002A5E57">
            <w:pPr>
              <w:pStyle w:val="a9"/>
            </w:pPr>
            <w:r>
              <w:t>5.у9. Устранение воздействия повреждающих факторов на пострадавшего.</w:t>
            </w:r>
          </w:p>
          <w:p w:rsidR="002A5E57" w:rsidRDefault="002A5E57">
            <w:pPr>
              <w:pStyle w:val="a9"/>
            </w:pPr>
            <w:r>
              <w:t>5.у10. Извлечение пострадавшего из транспортного средства или других труднодоступных мест.</w:t>
            </w:r>
          </w:p>
          <w:p w:rsidR="002A5E57" w:rsidRDefault="002A5E57">
            <w:pPr>
              <w:pStyle w:val="a9"/>
            </w:pPr>
            <w:r>
              <w:lastRenderedPageBreak/>
              <w:t>5.y11. Перемещение пострадавшего в безопасное место.</w:t>
            </w:r>
          </w:p>
          <w:p w:rsidR="002A5E57" w:rsidRDefault="002A5E57">
            <w:pPr>
              <w:pStyle w:val="a9"/>
            </w:pPr>
            <w:r>
              <w:t>5.у12. Обеспечение проходимости дыхательных путей при их закупорке инородным телом.</w:t>
            </w:r>
          </w:p>
          <w:p w:rsidR="002A5E57" w:rsidRDefault="002A5E57">
            <w:pPr>
              <w:pStyle w:val="a9"/>
            </w:pPr>
            <w:r>
              <w:t>5.у13. Проведение первичного осмотра пациента при состояниях, требующих оказания медицинской помощи в экстренной форме.</w:t>
            </w:r>
          </w:p>
          <w:p w:rsidR="002A5E57" w:rsidRDefault="002A5E57">
            <w:pPr>
              <w:pStyle w:val="a9"/>
            </w:pPr>
            <w:r>
              <w:t>5.у14.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rsidR="002A5E57" w:rsidRDefault="002A5E57">
            <w:pPr>
              <w:pStyle w:val="a9"/>
            </w:pPr>
            <w:r>
              <w:t>5.у15. Определение наличия признаков жизни у пострадавшего (наличие сознания, наличие дыхания с помощью слуха, зрения и осязания).</w:t>
            </w:r>
          </w:p>
          <w:p w:rsidR="002A5E57" w:rsidRDefault="002A5E57">
            <w:pPr>
              <w:pStyle w:val="a9"/>
            </w:pPr>
            <w:r>
              <w:t>5.у16. Проведение сердечно-легочной реанимации и поддержание</w:t>
            </w:r>
          </w:p>
          <w:p w:rsidR="002A5E57" w:rsidRDefault="002A5E57">
            <w:pPr>
              <w:pStyle w:val="a9"/>
            </w:pPr>
            <w:r>
              <w:t>проходимости дыхательных путей.</w:t>
            </w:r>
          </w:p>
          <w:p w:rsidR="002A5E57" w:rsidRDefault="002A5E57">
            <w:pPr>
              <w:pStyle w:val="a9"/>
            </w:pPr>
            <w:r>
              <w:t>5.у17. Использование автоматического наружного дефибриллятора.</w:t>
            </w:r>
          </w:p>
          <w:p w:rsidR="002A5E57" w:rsidRDefault="002A5E57">
            <w:pPr>
              <w:pStyle w:val="a9"/>
            </w:pPr>
            <w:r>
              <w:t xml:space="preserve">5.у18. Наложение </w:t>
            </w:r>
            <w:proofErr w:type="spellStart"/>
            <w:r>
              <w:t>окклюзионной</w:t>
            </w:r>
            <w:proofErr w:type="spellEnd"/>
            <w:r>
              <w:t xml:space="preserve"> (герметизирующей) повязки при ранении грудной клетки.</w:t>
            </w:r>
          </w:p>
          <w:p w:rsidR="002A5E57" w:rsidRDefault="002A5E57">
            <w:pPr>
              <w:pStyle w:val="a9"/>
            </w:pPr>
            <w:r>
              <w:t>5.у19. Промывание желудка.</w:t>
            </w:r>
          </w:p>
          <w:p w:rsidR="002A5E57" w:rsidRDefault="002A5E57">
            <w:pPr>
              <w:pStyle w:val="a9"/>
            </w:pPr>
            <w:r>
              <w:t xml:space="preserve">5.у20. Охлаждение при травмах, воздействиях излучения, высоких температур, химических веществ, укусах или </w:t>
            </w:r>
            <w:proofErr w:type="spellStart"/>
            <w:r>
              <w:t>ужаливаниях</w:t>
            </w:r>
            <w:proofErr w:type="spellEnd"/>
            <w:r>
              <w:t xml:space="preserve"> ядовитых животных.</w:t>
            </w:r>
          </w:p>
          <w:p w:rsidR="002A5E57" w:rsidRDefault="002A5E57">
            <w:pPr>
              <w:pStyle w:val="a9"/>
            </w:pPr>
            <w:r>
              <w:lastRenderedPageBreak/>
              <w:t>5.у21. Проведение термоизоляции и согревания при воздействии низких температур.</w:t>
            </w:r>
          </w:p>
          <w:p w:rsidR="002A5E57" w:rsidRDefault="002A5E57">
            <w:pPr>
              <w:pStyle w:val="a9"/>
            </w:pPr>
            <w:r>
              <w:t xml:space="preserve">5.у22. Проведение иммобилизации (обездвиживания) с использованием медицинских изделий или подручных средств; </w:t>
            </w:r>
            <w:proofErr w:type="spellStart"/>
            <w:r>
              <w:t>аутоиммобилизация</w:t>
            </w:r>
            <w:proofErr w:type="spellEnd"/>
            <w:r>
              <w:t xml:space="preserve"> или обездвиживание руками травмированных частей тела.</w:t>
            </w:r>
          </w:p>
          <w:p w:rsidR="002A5E57" w:rsidRDefault="002A5E57">
            <w:pPr>
              <w:pStyle w:val="a9"/>
            </w:pPr>
            <w:r>
              <w:t xml:space="preserve">5.у23. Предотвращение дополнительного </w:t>
            </w:r>
            <w:proofErr w:type="spellStart"/>
            <w:r>
              <w:t>травмирования</w:t>
            </w:r>
            <w:proofErr w:type="spellEnd"/>
            <w:r>
              <w:t xml:space="preserve"> головы при судорожном приступе, сопровождающемся потерей сознания.</w:t>
            </w:r>
          </w:p>
          <w:p w:rsidR="002A5E57" w:rsidRDefault="002A5E57">
            <w:pPr>
              <w:pStyle w:val="a9"/>
            </w:pPr>
            <w:r>
              <w:t>5.у24. Придание и поддержание оптимального положения тела пострадавшего в зависимости от его состояния.</w:t>
            </w:r>
          </w:p>
          <w:p w:rsidR="002A5E57" w:rsidRDefault="002A5E57">
            <w:pPr>
              <w:pStyle w:val="a9"/>
            </w:pPr>
            <w:r>
              <w:t>5.у25.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tc>
      </w:tr>
    </w:tbl>
    <w:p w:rsidR="002A5E57" w:rsidRDefault="002A5E57"/>
    <w:p w:rsidR="00DE1C6C" w:rsidRDefault="00DE1C6C">
      <w:pPr>
        <w:pStyle w:val="1"/>
      </w:pPr>
      <w:bookmarkStart w:id="13" w:name="sub_1300"/>
    </w:p>
    <w:p w:rsidR="00DE1C6C" w:rsidRDefault="00DE1C6C">
      <w:pPr>
        <w:pStyle w:val="1"/>
      </w:pPr>
    </w:p>
    <w:p w:rsidR="00DE1C6C" w:rsidRDefault="00DE1C6C">
      <w:pPr>
        <w:pStyle w:val="1"/>
      </w:pPr>
    </w:p>
    <w:p w:rsidR="00DE1C6C" w:rsidRDefault="00DE1C6C">
      <w:pPr>
        <w:pStyle w:val="1"/>
      </w:pPr>
    </w:p>
    <w:p w:rsidR="00DE1C6C" w:rsidRDefault="00DE1C6C">
      <w:pPr>
        <w:pStyle w:val="1"/>
      </w:pPr>
    </w:p>
    <w:p w:rsidR="00DE1C6C" w:rsidRDefault="00DE1C6C">
      <w:pPr>
        <w:pStyle w:val="1"/>
      </w:pPr>
    </w:p>
    <w:p w:rsidR="002A5E57" w:rsidRDefault="002A5E57">
      <w:pPr>
        <w:pStyle w:val="1"/>
      </w:pPr>
      <w:r>
        <w:lastRenderedPageBreak/>
        <w:t>III. Учебный план</w:t>
      </w:r>
      <w:r>
        <w:rPr>
          <w:vertAlign w:val="superscript"/>
        </w:rPr>
        <w:t> </w:t>
      </w:r>
      <w:hyperlink w:anchor="sub_1555" w:history="1">
        <w:r>
          <w:rPr>
            <w:rStyle w:val="a4"/>
            <w:rFonts w:cs="Times New Roman CYR"/>
            <w:b w:val="0"/>
            <w:bCs w:val="0"/>
            <w:vertAlign w:val="superscript"/>
          </w:rPr>
          <w:t>5</w:t>
        </w:r>
      </w:hyperlink>
    </w:p>
    <w:bookmarkEnd w:id="13"/>
    <w:p w:rsidR="002A5E57" w:rsidRDefault="002A5E57"/>
    <w:p w:rsidR="002A5E57" w:rsidRDefault="002A5E57">
      <w:bookmarkStart w:id="14" w:name="sub_1007"/>
      <w:r>
        <w:t>7. Учебный план:</w:t>
      </w:r>
    </w:p>
    <w:bookmarkEnd w:id="14"/>
    <w:p w:rsidR="002A5E57" w:rsidRDefault="002A5E57"/>
    <w:p w:rsidR="00A928AF" w:rsidRDefault="00A928A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8406"/>
        <w:gridCol w:w="1346"/>
        <w:gridCol w:w="1347"/>
        <w:gridCol w:w="1347"/>
        <w:gridCol w:w="1347"/>
      </w:tblGrid>
      <w:tr w:rsidR="005E3D7E" w:rsidRPr="00E45021" w:rsidTr="00E45021">
        <w:tc>
          <w:tcPr>
            <w:tcW w:w="1120" w:type="dxa"/>
            <w:tcBorders>
              <w:top w:val="single" w:sz="4" w:space="0" w:color="auto"/>
              <w:bottom w:val="nil"/>
              <w:right w:val="nil"/>
            </w:tcBorders>
          </w:tcPr>
          <w:p w:rsidR="005E3D7E" w:rsidRPr="00E45021" w:rsidRDefault="005E3D7E" w:rsidP="00E45021">
            <w:pPr>
              <w:pStyle w:val="a7"/>
              <w:jc w:val="center"/>
              <w:rPr>
                <w:b/>
              </w:rPr>
            </w:pPr>
            <w:r w:rsidRPr="00E45021">
              <w:rPr>
                <w:b/>
              </w:rPr>
              <w:t>№ п/п</w:t>
            </w:r>
          </w:p>
        </w:tc>
        <w:tc>
          <w:tcPr>
            <w:tcW w:w="8406" w:type="dxa"/>
            <w:tcBorders>
              <w:top w:val="single" w:sz="4" w:space="0" w:color="auto"/>
              <w:left w:val="single" w:sz="4" w:space="0" w:color="auto"/>
              <w:bottom w:val="nil"/>
              <w:right w:val="nil"/>
            </w:tcBorders>
          </w:tcPr>
          <w:p w:rsidR="005E3D7E" w:rsidRPr="00E45021" w:rsidRDefault="005E3D7E" w:rsidP="00E45021">
            <w:pPr>
              <w:pStyle w:val="a9"/>
              <w:jc w:val="center"/>
              <w:rPr>
                <w:b/>
              </w:rPr>
            </w:pPr>
            <w:r w:rsidRPr="00E45021">
              <w:rPr>
                <w:b/>
              </w:rPr>
              <w:t>Наименования модулей, тем, разделов практики</w:t>
            </w:r>
          </w:p>
        </w:tc>
        <w:tc>
          <w:tcPr>
            <w:tcW w:w="1346" w:type="dxa"/>
            <w:tcBorders>
              <w:top w:val="single" w:sz="4" w:space="0" w:color="auto"/>
              <w:left w:val="single" w:sz="4" w:space="0" w:color="auto"/>
              <w:bottom w:val="nil"/>
              <w:right w:val="nil"/>
            </w:tcBorders>
          </w:tcPr>
          <w:p w:rsidR="005E3D7E" w:rsidRPr="00E45021" w:rsidRDefault="005E3D7E" w:rsidP="00E45021">
            <w:pPr>
              <w:pStyle w:val="a7"/>
              <w:jc w:val="center"/>
              <w:rPr>
                <w:b/>
              </w:rPr>
            </w:pPr>
            <w:r w:rsidRPr="00E45021">
              <w:rPr>
                <w:b/>
              </w:rPr>
              <w:t>всего</w:t>
            </w:r>
          </w:p>
        </w:tc>
        <w:tc>
          <w:tcPr>
            <w:tcW w:w="1347" w:type="dxa"/>
            <w:tcBorders>
              <w:top w:val="single" w:sz="4" w:space="0" w:color="auto"/>
              <w:left w:val="single" w:sz="4" w:space="0" w:color="auto"/>
              <w:bottom w:val="nil"/>
              <w:right w:val="nil"/>
            </w:tcBorders>
          </w:tcPr>
          <w:p w:rsidR="005E3D7E" w:rsidRPr="00E45021" w:rsidRDefault="005E3D7E" w:rsidP="00E45021">
            <w:pPr>
              <w:pStyle w:val="a7"/>
              <w:jc w:val="center"/>
              <w:rPr>
                <w:b/>
              </w:rPr>
            </w:pPr>
            <w:r w:rsidRPr="00E45021">
              <w:rPr>
                <w:b/>
              </w:rPr>
              <w:t>лекции</w:t>
            </w:r>
          </w:p>
        </w:tc>
        <w:tc>
          <w:tcPr>
            <w:tcW w:w="1347" w:type="dxa"/>
            <w:tcBorders>
              <w:top w:val="single" w:sz="4" w:space="0" w:color="auto"/>
              <w:left w:val="single" w:sz="4" w:space="0" w:color="auto"/>
              <w:bottom w:val="nil"/>
              <w:right w:val="nil"/>
            </w:tcBorders>
          </w:tcPr>
          <w:p w:rsidR="005E3D7E" w:rsidRPr="00E45021" w:rsidRDefault="005E3D7E" w:rsidP="00E45021">
            <w:pPr>
              <w:pStyle w:val="a7"/>
              <w:jc w:val="center"/>
              <w:rPr>
                <w:b/>
              </w:rPr>
            </w:pPr>
            <w:r w:rsidRPr="00E45021">
              <w:rPr>
                <w:b/>
              </w:rPr>
              <w:t>практика</w:t>
            </w:r>
          </w:p>
        </w:tc>
        <w:tc>
          <w:tcPr>
            <w:tcW w:w="1347" w:type="dxa"/>
            <w:tcBorders>
              <w:top w:val="single" w:sz="4" w:space="0" w:color="auto"/>
              <w:left w:val="single" w:sz="4" w:space="0" w:color="auto"/>
              <w:bottom w:val="nil"/>
            </w:tcBorders>
          </w:tcPr>
          <w:p w:rsidR="005E3D7E" w:rsidRPr="00E45021" w:rsidRDefault="005E3D7E" w:rsidP="00E45021">
            <w:pPr>
              <w:pStyle w:val="a7"/>
              <w:jc w:val="center"/>
              <w:rPr>
                <w:b/>
              </w:rPr>
            </w:pPr>
            <w:r w:rsidRPr="00E45021">
              <w:rPr>
                <w:b/>
              </w:rPr>
              <w:t>аттестация</w:t>
            </w:r>
          </w:p>
        </w:tc>
      </w:tr>
      <w:tr w:rsidR="005E3D7E" w:rsidRPr="00787A5A" w:rsidTr="00E45021">
        <w:tc>
          <w:tcPr>
            <w:tcW w:w="1120" w:type="dxa"/>
            <w:tcBorders>
              <w:top w:val="single" w:sz="4" w:space="0" w:color="auto"/>
              <w:bottom w:val="nil"/>
              <w:right w:val="nil"/>
            </w:tcBorders>
          </w:tcPr>
          <w:p w:rsidR="005E3D7E" w:rsidRPr="00787A5A" w:rsidRDefault="005E3D7E">
            <w:pPr>
              <w:pStyle w:val="a7"/>
              <w:jc w:val="center"/>
              <w:rPr>
                <w:b/>
              </w:rPr>
            </w:pPr>
            <w:bookmarkStart w:id="15" w:name="sub_1071"/>
            <w:r w:rsidRPr="00787A5A">
              <w:rPr>
                <w:b/>
              </w:rPr>
              <w:t>1</w:t>
            </w:r>
            <w:bookmarkEnd w:id="15"/>
          </w:p>
        </w:tc>
        <w:tc>
          <w:tcPr>
            <w:tcW w:w="8406" w:type="dxa"/>
            <w:tcBorders>
              <w:top w:val="single" w:sz="4" w:space="0" w:color="auto"/>
              <w:left w:val="single" w:sz="4" w:space="0" w:color="auto"/>
              <w:bottom w:val="nil"/>
              <w:right w:val="nil"/>
            </w:tcBorders>
          </w:tcPr>
          <w:p w:rsidR="005E3D7E" w:rsidRPr="00787A5A" w:rsidRDefault="005E3D7E">
            <w:pPr>
              <w:pStyle w:val="a9"/>
              <w:rPr>
                <w:b/>
              </w:rPr>
            </w:pPr>
            <w:r w:rsidRPr="00787A5A">
              <w:rPr>
                <w:b/>
              </w:rPr>
              <w:t>Модуль 1. Актуальные организационно-правовые вопросы медицинской статистики</w:t>
            </w:r>
          </w:p>
        </w:tc>
        <w:tc>
          <w:tcPr>
            <w:tcW w:w="1346"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6</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6</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0</w:t>
            </w:r>
          </w:p>
        </w:tc>
        <w:tc>
          <w:tcPr>
            <w:tcW w:w="1347" w:type="dxa"/>
            <w:tcBorders>
              <w:top w:val="single" w:sz="4" w:space="0" w:color="auto"/>
              <w:left w:val="single" w:sz="4" w:space="0" w:color="auto"/>
              <w:bottom w:val="nil"/>
            </w:tcBorders>
          </w:tcPr>
          <w:p w:rsidR="005E3D7E" w:rsidRPr="00787A5A" w:rsidRDefault="005E3D7E">
            <w:pPr>
              <w:pStyle w:val="a7"/>
              <w:jc w:val="center"/>
              <w:rPr>
                <w:b/>
              </w:rPr>
            </w:pPr>
            <w:r w:rsidRPr="00787A5A">
              <w:rPr>
                <w:b/>
              </w:rP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16" w:name="sub_1711"/>
            <w:r>
              <w:t>1.1</w:t>
            </w:r>
            <w:bookmarkEnd w:id="16"/>
          </w:p>
        </w:tc>
        <w:tc>
          <w:tcPr>
            <w:tcW w:w="8406" w:type="dxa"/>
            <w:tcBorders>
              <w:top w:val="single" w:sz="4" w:space="0" w:color="auto"/>
              <w:left w:val="single" w:sz="4" w:space="0" w:color="auto"/>
              <w:bottom w:val="nil"/>
              <w:right w:val="nil"/>
            </w:tcBorders>
          </w:tcPr>
          <w:p w:rsidR="005E3D7E" w:rsidRDefault="005E3D7E">
            <w:pPr>
              <w:pStyle w:val="a9"/>
            </w:pPr>
            <w:r>
              <w:t>Современное нормативно-правовое регулирование в сфере охраны здоровья граждан</w:t>
            </w:r>
          </w:p>
        </w:tc>
        <w:tc>
          <w:tcPr>
            <w:tcW w:w="1346"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17" w:name="sub_1712"/>
            <w:r>
              <w:t>1.2</w:t>
            </w:r>
            <w:bookmarkEnd w:id="17"/>
          </w:p>
        </w:tc>
        <w:tc>
          <w:tcPr>
            <w:tcW w:w="8406" w:type="dxa"/>
            <w:tcBorders>
              <w:top w:val="single" w:sz="4" w:space="0" w:color="auto"/>
              <w:left w:val="single" w:sz="4" w:space="0" w:color="auto"/>
              <w:bottom w:val="nil"/>
              <w:right w:val="nil"/>
            </w:tcBorders>
          </w:tcPr>
          <w:p w:rsidR="005E3D7E" w:rsidRDefault="005E3D7E">
            <w:pPr>
              <w:pStyle w:val="a9"/>
            </w:pPr>
            <w:r>
              <w:t>Современное нормативно-правовое регулирование в сфере медицинской статистики</w:t>
            </w:r>
          </w:p>
        </w:tc>
        <w:tc>
          <w:tcPr>
            <w:tcW w:w="1346"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18" w:name="sub_1713"/>
            <w:r>
              <w:t>1.3</w:t>
            </w:r>
            <w:bookmarkEnd w:id="18"/>
          </w:p>
        </w:tc>
        <w:tc>
          <w:tcPr>
            <w:tcW w:w="8406" w:type="dxa"/>
            <w:tcBorders>
              <w:top w:val="single" w:sz="4" w:space="0" w:color="auto"/>
              <w:left w:val="single" w:sz="4" w:space="0" w:color="auto"/>
              <w:bottom w:val="nil"/>
              <w:right w:val="nil"/>
            </w:tcBorders>
          </w:tcPr>
          <w:p w:rsidR="005E3D7E" w:rsidRDefault="005E3D7E">
            <w:pPr>
              <w:pStyle w:val="a9"/>
            </w:pPr>
            <w:r>
              <w:t>Актуальные вопросы деловой коммуникации при осуществлении профессиональной деятельности</w:t>
            </w:r>
          </w:p>
        </w:tc>
        <w:tc>
          <w:tcPr>
            <w:tcW w:w="1346"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RPr="00787A5A" w:rsidTr="00E45021">
        <w:tc>
          <w:tcPr>
            <w:tcW w:w="1120" w:type="dxa"/>
            <w:tcBorders>
              <w:top w:val="single" w:sz="4" w:space="0" w:color="auto"/>
              <w:bottom w:val="nil"/>
              <w:right w:val="nil"/>
            </w:tcBorders>
          </w:tcPr>
          <w:p w:rsidR="005E3D7E" w:rsidRPr="00787A5A" w:rsidRDefault="005E3D7E">
            <w:pPr>
              <w:pStyle w:val="a7"/>
              <w:jc w:val="center"/>
              <w:rPr>
                <w:b/>
              </w:rPr>
            </w:pPr>
            <w:bookmarkStart w:id="19" w:name="sub_1072"/>
            <w:r w:rsidRPr="00787A5A">
              <w:rPr>
                <w:b/>
              </w:rPr>
              <w:t>2</w:t>
            </w:r>
            <w:bookmarkEnd w:id="19"/>
          </w:p>
        </w:tc>
        <w:tc>
          <w:tcPr>
            <w:tcW w:w="8406" w:type="dxa"/>
            <w:tcBorders>
              <w:top w:val="single" w:sz="4" w:space="0" w:color="auto"/>
              <w:left w:val="single" w:sz="4" w:space="0" w:color="auto"/>
              <w:bottom w:val="nil"/>
              <w:right w:val="nil"/>
            </w:tcBorders>
          </w:tcPr>
          <w:p w:rsidR="005E3D7E" w:rsidRPr="00787A5A" w:rsidRDefault="005E3D7E">
            <w:pPr>
              <w:pStyle w:val="a9"/>
              <w:rPr>
                <w:b/>
              </w:rPr>
            </w:pPr>
            <w:r w:rsidRPr="00787A5A">
              <w:rPr>
                <w:b/>
              </w:rPr>
              <w:t>Модуль 2. Современные информационные технологии в профессиональной деятельности</w:t>
            </w:r>
          </w:p>
        </w:tc>
        <w:tc>
          <w:tcPr>
            <w:tcW w:w="1346"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16</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4</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12</w:t>
            </w:r>
          </w:p>
        </w:tc>
        <w:tc>
          <w:tcPr>
            <w:tcW w:w="1347" w:type="dxa"/>
            <w:tcBorders>
              <w:top w:val="single" w:sz="4" w:space="0" w:color="auto"/>
              <w:left w:val="single" w:sz="4" w:space="0" w:color="auto"/>
              <w:bottom w:val="nil"/>
            </w:tcBorders>
          </w:tcPr>
          <w:p w:rsidR="005E3D7E" w:rsidRPr="00787A5A" w:rsidRDefault="005E3D7E">
            <w:pPr>
              <w:pStyle w:val="a7"/>
              <w:jc w:val="center"/>
              <w:rPr>
                <w:b/>
              </w:rPr>
            </w:pPr>
            <w:r w:rsidRPr="00787A5A">
              <w:rPr>
                <w:b/>
              </w:rP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0" w:name="sub_1721"/>
            <w:r>
              <w:t>2.1</w:t>
            </w:r>
            <w:bookmarkEnd w:id="20"/>
          </w:p>
        </w:tc>
        <w:tc>
          <w:tcPr>
            <w:tcW w:w="8406" w:type="dxa"/>
            <w:tcBorders>
              <w:top w:val="single" w:sz="4" w:space="0" w:color="auto"/>
              <w:left w:val="single" w:sz="4" w:space="0" w:color="auto"/>
              <w:bottom w:val="nil"/>
              <w:right w:val="nil"/>
            </w:tcBorders>
          </w:tcPr>
          <w:p w:rsidR="005E3D7E" w:rsidRDefault="005E3D7E">
            <w:pPr>
              <w:pStyle w:val="a9"/>
            </w:pPr>
            <w:r>
              <w:t>Единый цифровой контур в здравоохранении</w:t>
            </w:r>
          </w:p>
        </w:tc>
        <w:tc>
          <w:tcPr>
            <w:tcW w:w="1346"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1" w:name="sub_1722"/>
            <w:r>
              <w:t>2.2</w:t>
            </w:r>
            <w:bookmarkEnd w:id="21"/>
          </w:p>
        </w:tc>
        <w:tc>
          <w:tcPr>
            <w:tcW w:w="8406" w:type="dxa"/>
            <w:tcBorders>
              <w:top w:val="single" w:sz="4" w:space="0" w:color="auto"/>
              <w:left w:val="single" w:sz="4" w:space="0" w:color="auto"/>
              <w:bottom w:val="nil"/>
              <w:right w:val="nil"/>
            </w:tcBorders>
          </w:tcPr>
          <w:p w:rsidR="005E3D7E" w:rsidRDefault="005E3D7E">
            <w:pPr>
              <w:pStyle w:val="a9"/>
            </w:pPr>
            <w:r>
              <w:t>Использование медицинских информационных систем в профессиональной деятельности</w:t>
            </w:r>
          </w:p>
        </w:tc>
        <w:tc>
          <w:tcPr>
            <w:tcW w:w="1346"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2" w:name="sub_1723"/>
            <w:r>
              <w:t>2.3</w:t>
            </w:r>
            <w:bookmarkEnd w:id="22"/>
          </w:p>
        </w:tc>
        <w:tc>
          <w:tcPr>
            <w:tcW w:w="8406" w:type="dxa"/>
            <w:tcBorders>
              <w:top w:val="single" w:sz="4" w:space="0" w:color="auto"/>
              <w:left w:val="single" w:sz="4" w:space="0" w:color="auto"/>
              <w:bottom w:val="nil"/>
              <w:right w:val="nil"/>
            </w:tcBorders>
          </w:tcPr>
          <w:p w:rsidR="005E3D7E" w:rsidRDefault="005E3D7E">
            <w:pPr>
              <w:pStyle w:val="a9"/>
            </w:pPr>
            <w:r>
              <w:t>Информационная безопасность в работе медицинской организации</w:t>
            </w:r>
          </w:p>
        </w:tc>
        <w:tc>
          <w:tcPr>
            <w:tcW w:w="1346"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3" w:name="sub_1724"/>
            <w:r>
              <w:t>2.4</w:t>
            </w:r>
            <w:bookmarkEnd w:id="23"/>
          </w:p>
        </w:tc>
        <w:tc>
          <w:tcPr>
            <w:tcW w:w="8406" w:type="dxa"/>
            <w:tcBorders>
              <w:top w:val="single" w:sz="4" w:space="0" w:color="auto"/>
              <w:left w:val="single" w:sz="4" w:space="0" w:color="auto"/>
              <w:bottom w:val="nil"/>
              <w:right w:val="nil"/>
            </w:tcBorders>
          </w:tcPr>
          <w:p w:rsidR="005E3D7E" w:rsidRDefault="005E3D7E">
            <w:pPr>
              <w:pStyle w:val="a9"/>
            </w:pPr>
            <w:r>
              <w:t>Использование прикладных программных средств в профессиональной деятельности</w:t>
            </w:r>
          </w:p>
        </w:tc>
        <w:tc>
          <w:tcPr>
            <w:tcW w:w="1346" w:type="dxa"/>
            <w:tcBorders>
              <w:top w:val="single" w:sz="4" w:space="0" w:color="auto"/>
              <w:left w:val="single" w:sz="4" w:space="0" w:color="auto"/>
              <w:bottom w:val="nil"/>
              <w:right w:val="nil"/>
            </w:tcBorders>
          </w:tcPr>
          <w:p w:rsidR="005E3D7E" w:rsidRDefault="005E3D7E">
            <w:pPr>
              <w:pStyle w:val="a7"/>
              <w:jc w:val="center"/>
            </w:pPr>
            <w:r>
              <w:t>6</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4" w:name="sub_1725"/>
            <w:r>
              <w:t>2.5</w:t>
            </w:r>
            <w:bookmarkEnd w:id="24"/>
          </w:p>
        </w:tc>
        <w:tc>
          <w:tcPr>
            <w:tcW w:w="8406" w:type="dxa"/>
            <w:tcBorders>
              <w:top w:val="single" w:sz="4" w:space="0" w:color="auto"/>
              <w:left w:val="single" w:sz="4" w:space="0" w:color="auto"/>
              <w:bottom w:val="nil"/>
              <w:right w:val="nil"/>
            </w:tcBorders>
          </w:tcPr>
          <w:p w:rsidR="005E3D7E" w:rsidRDefault="005E3D7E">
            <w:pPr>
              <w:pStyle w:val="a9"/>
            </w:pPr>
            <w:r>
              <w:t>Визуализация статистических данных</w:t>
            </w:r>
          </w:p>
        </w:tc>
        <w:tc>
          <w:tcPr>
            <w:tcW w:w="1346"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RPr="00787A5A" w:rsidTr="00E45021">
        <w:tc>
          <w:tcPr>
            <w:tcW w:w="1120" w:type="dxa"/>
            <w:tcBorders>
              <w:top w:val="single" w:sz="4" w:space="0" w:color="auto"/>
              <w:bottom w:val="nil"/>
              <w:right w:val="nil"/>
            </w:tcBorders>
          </w:tcPr>
          <w:p w:rsidR="005E3D7E" w:rsidRPr="00787A5A" w:rsidRDefault="005E3D7E">
            <w:pPr>
              <w:pStyle w:val="a7"/>
              <w:jc w:val="center"/>
              <w:rPr>
                <w:b/>
              </w:rPr>
            </w:pPr>
            <w:bookmarkStart w:id="25" w:name="sub_1073"/>
            <w:r w:rsidRPr="00787A5A">
              <w:rPr>
                <w:b/>
              </w:rPr>
              <w:t>3</w:t>
            </w:r>
            <w:bookmarkEnd w:id="25"/>
          </w:p>
        </w:tc>
        <w:tc>
          <w:tcPr>
            <w:tcW w:w="8406" w:type="dxa"/>
            <w:tcBorders>
              <w:top w:val="single" w:sz="4" w:space="0" w:color="auto"/>
              <w:left w:val="single" w:sz="4" w:space="0" w:color="auto"/>
              <w:bottom w:val="nil"/>
              <w:right w:val="nil"/>
            </w:tcBorders>
          </w:tcPr>
          <w:p w:rsidR="005E3D7E" w:rsidRPr="00787A5A" w:rsidRDefault="005E3D7E">
            <w:pPr>
              <w:pStyle w:val="a9"/>
              <w:rPr>
                <w:b/>
              </w:rPr>
            </w:pPr>
            <w:r w:rsidRPr="00787A5A">
              <w:rPr>
                <w:b/>
              </w:rPr>
              <w:t>Модуль 3. Современные подходы к изучению показателей здоровья населения</w:t>
            </w:r>
          </w:p>
        </w:tc>
        <w:tc>
          <w:tcPr>
            <w:tcW w:w="1346"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22</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11</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10</w:t>
            </w:r>
          </w:p>
        </w:tc>
        <w:tc>
          <w:tcPr>
            <w:tcW w:w="1347" w:type="dxa"/>
            <w:tcBorders>
              <w:top w:val="single" w:sz="4" w:space="0" w:color="auto"/>
              <w:left w:val="single" w:sz="4" w:space="0" w:color="auto"/>
              <w:bottom w:val="nil"/>
            </w:tcBorders>
          </w:tcPr>
          <w:p w:rsidR="005E3D7E" w:rsidRPr="00787A5A" w:rsidRDefault="005E3D7E">
            <w:pPr>
              <w:pStyle w:val="a7"/>
              <w:jc w:val="center"/>
              <w:rPr>
                <w:b/>
              </w:rPr>
            </w:pPr>
            <w:r w:rsidRPr="00787A5A">
              <w:rPr>
                <w:b/>
              </w:rPr>
              <w:t>1</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6" w:name="sub_1731"/>
            <w:r>
              <w:t>3.1</w:t>
            </w:r>
            <w:bookmarkEnd w:id="26"/>
          </w:p>
        </w:tc>
        <w:tc>
          <w:tcPr>
            <w:tcW w:w="8406" w:type="dxa"/>
            <w:tcBorders>
              <w:top w:val="single" w:sz="4" w:space="0" w:color="auto"/>
              <w:left w:val="single" w:sz="4" w:space="0" w:color="auto"/>
              <w:bottom w:val="nil"/>
              <w:right w:val="nil"/>
            </w:tcBorders>
          </w:tcPr>
          <w:p w:rsidR="005E3D7E" w:rsidRDefault="005E3D7E">
            <w:pPr>
              <w:pStyle w:val="a9"/>
            </w:pPr>
            <w:r>
              <w:t>Современные аспекты и проблемы в изучении показателей рождаемости населения</w:t>
            </w:r>
          </w:p>
        </w:tc>
        <w:tc>
          <w:tcPr>
            <w:tcW w:w="1346"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7" w:name="sub_1732"/>
            <w:r>
              <w:t>3.2</w:t>
            </w:r>
            <w:bookmarkEnd w:id="27"/>
          </w:p>
        </w:tc>
        <w:tc>
          <w:tcPr>
            <w:tcW w:w="8406" w:type="dxa"/>
            <w:tcBorders>
              <w:top w:val="single" w:sz="4" w:space="0" w:color="auto"/>
              <w:left w:val="single" w:sz="4" w:space="0" w:color="auto"/>
              <w:bottom w:val="nil"/>
              <w:right w:val="nil"/>
            </w:tcBorders>
          </w:tcPr>
          <w:p w:rsidR="005E3D7E" w:rsidRDefault="005E3D7E">
            <w:pPr>
              <w:pStyle w:val="a9"/>
            </w:pPr>
            <w:r>
              <w:t>Современные подходы к изучению показателей смертности населения</w:t>
            </w:r>
          </w:p>
        </w:tc>
        <w:tc>
          <w:tcPr>
            <w:tcW w:w="1346"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8" w:name="sub_1733"/>
            <w:r>
              <w:t>3.3</w:t>
            </w:r>
            <w:bookmarkEnd w:id="28"/>
          </w:p>
        </w:tc>
        <w:tc>
          <w:tcPr>
            <w:tcW w:w="8406" w:type="dxa"/>
            <w:tcBorders>
              <w:top w:val="single" w:sz="4" w:space="0" w:color="auto"/>
              <w:left w:val="single" w:sz="4" w:space="0" w:color="auto"/>
              <w:bottom w:val="nil"/>
              <w:right w:val="nil"/>
            </w:tcBorders>
          </w:tcPr>
          <w:p w:rsidR="005E3D7E" w:rsidRDefault="005E3D7E">
            <w:pPr>
              <w:pStyle w:val="a9"/>
            </w:pPr>
            <w:r>
              <w:t>Современные подходы к изучению показателей заболеваемости населения</w:t>
            </w:r>
          </w:p>
        </w:tc>
        <w:tc>
          <w:tcPr>
            <w:tcW w:w="1346"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29" w:name="sub_1734"/>
            <w:r>
              <w:t>3.4</w:t>
            </w:r>
            <w:bookmarkEnd w:id="29"/>
          </w:p>
        </w:tc>
        <w:tc>
          <w:tcPr>
            <w:tcW w:w="8406" w:type="dxa"/>
            <w:tcBorders>
              <w:top w:val="single" w:sz="4" w:space="0" w:color="auto"/>
              <w:left w:val="single" w:sz="4" w:space="0" w:color="auto"/>
              <w:bottom w:val="nil"/>
              <w:right w:val="nil"/>
            </w:tcBorders>
          </w:tcPr>
          <w:p w:rsidR="005E3D7E" w:rsidRDefault="005E3D7E">
            <w:pPr>
              <w:pStyle w:val="a9"/>
            </w:pPr>
            <w:r>
              <w:t xml:space="preserve">Анализ показателей </w:t>
            </w:r>
            <w:proofErr w:type="spellStart"/>
            <w:r>
              <w:t>инвалидизации</w:t>
            </w:r>
            <w:proofErr w:type="spellEnd"/>
            <w:r>
              <w:t xml:space="preserve"> населения: актуальные вопросы</w:t>
            </w:r>
          </w:p>
        </w:tc>
        <w:tc>
          <w:tcPr>
            <w:tcW w:w="1346"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30" w:name="sub_1735"/>
            <w:r>
              <w:lastRenderedPageBreak/>
              <w:t>3.5</w:t>
            </w:r>
            <w:bookmarkEnd w:id="30"/>
          </w:p>
        </w:tc>
        <w:tc>
          <w:tcPr>
            <w:tcW w:w="8406" w:type="dxa"/>
            <w:tcBorders>
              <w:top w:val="single" w:sz="4" w:space="0" w:color="auto"/>
              <w:left w:val="single" w:sz="4" w:space="0" w:color="auto"/>
              <w:bottom w:val="nil"/>
              <w:right w:val="nil"/>
            </w:tcBorders>
          </w:tcPr>
          <w:p w:rsidR="005E3D7E" w:rsidRDefault="005E3D7E">
            <w:pPr>
              <w:pStyle w:val="a9"/>
            </w:pPr>
            <w:r>
              <w:t>Актуальные вопросы использования</w:t>
            </w:r>
          </w:p>
          <w:p w:rsidR="005E3D7E" w:rsidRDefault="005E3D7E">
            <w:pPr>
              <w:pStyle w:val="a9"/>
            </w:pPr>
            <w:hyperlink r:id="rId18" w:history="1">
              <w:r>
                <w:rPr>
                  <w:rStyle w:val="a4"/>
                  <w:rFonts w:cs="Times New Roman CYR"/>
                </w:rPr>
                <w:t>Международной статистической классификации</w:t>
              </w:r>
            </w:hyperlink>
            <w:r>
              <w:t xml:space="preserve"> болезней и проблем, связанных со здоровьем, в статистике заболеваемости и смертности</w:t>
            </w:r>
          </w:p>
        </w:tc>
        <w:tc>
          <w:tcPr>
            <w:tcW w:w="1346" w:type="dxa"/>
            <w:tcBorders>
              <w:top w:val="single" w:sz="4" w:space="0" w:color="auto"/>
              <w:left w:val="single" w:sz="4" w:space="0" w:color="auto"/>
              <w:bottom w:val="nil"/>
              <w:right w:val="nil"/>
            </w:tcBorders>
          </w:tcPr>
          <w:p w:rsidR="005E3D7E" w:rsidRDefault="005E3D7E">
            <w:pPr>
              <w:pStyle w:val="a7"/>
              <w:jc w:val="center"/>
            </w:pPr>
            <w:r>
              <w:t>5</w:t>
            </w:r>
          </w:p>
        </w:tc>
        <w:tc>
          <w:tcPr>
            <w:tcW w:w="1347" w:type="dxa"/>
            <w:tcBorders>
              <w:top w:val="single" w:sz="4" w:space="0" w:color="auto"/>
              <w:left w:val="single" w:sz="4" w:space="0" w:color="auto"/>
              <w:bottom w:val="nil"/>
              <w:right w:val="nil"/>
            </w:tcBorders>
          </w:tcPr>
          <w:p w:rsidR="005E3D7E" w:rsidRDefault="005E3D7E">
            <w:pPr>
              <w:pStyle w:val="a7"/>
              <w:jc w:val="center"/>
            </w:pPr>
            <w:r>
              <w:t>3</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31" w:name="sub_1736"/>
            <w:r>
              <w:t>3.6</w:t>
            </w:r>
            <w:bookmarkEnd w:id="31"/>
          </w:p>
        </w:tc>
        <w:tc>
          <w:tcPr>
            <w:tcW w:w="8406" w:type="dxa"/>
            <w:tcBorders>
              <w:top w:val="single" w:sz="4" w:space="0" w:color="auto"/>
              <w:left w:val="single" w:sz="4" w:space="0" w:color="auto"/>
              <w:bottom w:val="nil"/>
              <w:right w:val="nil"/>
            </w:tcBorders>
          </w:tcPr>
          <w:p w:rsidR="005E3D7E" w:rsidRDefault="005E3D7E">
            <w:pPr>
              <w:pStyle w:val="a9"/>
            </w:pPr>
            <w:r>
              <w:t xml:space="preserve">Промежуточная аттестация по </w:t>
            </w:r>
            <w:hyperlink w:anchor="sub_1073" w:history="1">
              <w:r>
                <w:rPr>
                  <w:rStyle w:val="a4"/>
                  <w:rFonts w:cs="Times New Roman CYR"/>
                </w:rPr>
                <w:t>модулю 3</w:t>
              </w:r>
            </w:hyperlink>
          </w:p>
        </w:tc>
        <w:tc>
          <w:tcPr>
            <w:tcW w:w="1346" w:type="dxa"/>
            <w:tcBorders>
              <w:top w:val="single" w:sz="4" w:space="0" w:color="auto"/>
              <w:left w:val="single" w:sz="4" w:space="0" w:color="auto"/>
              <w:bottom w:val="nil"/>
              <w:right w:val="nil"/>
            </w:tcBorders>
          </w:tcPr>
          <w:p w:rsidR="005E3D7E" w:rsidRDefault="005E3D7E">
            <w:pPr>
              <w:pStyle w:val="a7"/>
              <w:jc w:val="center"/>
            </w:pPr>
            <w:r>
              <w:t>1</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tcBorders>
          </w:tcPr>
          <w:p w:rsidR="005E3D7E" w:rsidRDefault="005E3D7E">
            <w:pPr>
              <w:pStyle w:val="a7"/>
              <w:jc w:val="center"/>
            </w:pPr>
            <w:r>
              <w:t>1</w:t>
            </w:r>
          </w:p>
        </w:tc>
      </w:tr>
      <w:tr w:rsidR="005E3D7E" w:rsidRPr="00787A5A" w:rsidTr="00E45021">
        <w:tc>
          <w:tcPr>
            <w:tcW w:w="1120" w:type="dxa"/>
            <w:tcBorders>
              <w:top w:val="single" w:sz="4" w:space="0" w:color="auto"/>
              <w:bottom w:val="nil"/>
              <w:right w:val="nil"/>
            </w:tcBorders>
          </w:tcPr>
          <w:p w:rsidR="005E3D7E" w:rsidRPr="00787A5A" w:rsidRDefault="005E3D7E">
            <w:pPr>
              <w:pStyle w:val="a7"/>
              <w:jc w:val="center"/>
              <w:rPr>
                <w:b/>
              </w:rPr>
            </w:pPr>
            <w:bookmarkStart w:id="32" w:name="sub_1074"/>
            <w:r w:rsidRPr="00787A5A">
              <w:rPr>
                <w:b/>
              </w:rPr>
              <w:t>4</w:t>
            </w:r>
            <w:bookmarkEnd w:id="32"/>
          </w:p>
        </w:tc>
        <w:tc>
          <w:tcPr>
            <w:tcW w:w="8406" w:type="dxa"/>
            <w:tcBorders>
              <w:top w:val="single" w:sz="4" w:space="0" w:color="auto"/>
              <w:left w:val="single" w:sz="4" w:space="0" w:color="auto"/>
              <w:bottom w:val="nil"/>
              <w:right w:val="nil"/>
            </w:tcBorders>
          </w:tcPr>
          <w:p w:rsidR="005E3D7E" w:rsidRPr="00787A5A" w:rsidRDefault="005E3D7E">
            <w:pPr>
              <w:pStyle w:val="a9"/>
              <w:rPr>
                <w:b/>
              </w:rPr>
            </w:pPr>
            <w:r w:rsidRPr="00787A5A">
              <w:rPr>
                <w:b/>
              </w:rPr>
              <w:t>Модуль 4. Актуальные вопросы оценки деятельности медицинских организаций</w:t>
            </w:r>
          </w:p>
        </w:tc>
        <w:tc>
          <w:tcPr>
            <w:tcW w:w="1346"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54</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20</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33</w:t>
            </w:r>
          </w:p>
        </w:tc>
        <w:tc>
          <w:tcPr>
            <w:tcW w:w="1347" w:type="dxa"/>
            <w:tcBorders>
              <w:top w:val="single" w:sz="4" w:space="0" w:color="auto"/>
              <w:left w:val="single" w:sz="4" w:space="0" w:color="auto"/>
              <w:bottom w:val="nil"/>
            </w:tcBorders>
          </w:tcPr>
          <w:p w:rsidR="005E3D7E" w:rsidRPr="00787A5A" w:rsidRDefault="005E3D7E">
            <w:pPr>
              <w:pStyle w:val="a7"/>
              <w:jc w:val="center"/>
              <w:rPr>
                <w:b/>
              </w:rPr>
            </w:pPr>
            <w:r w:rsidRPr="00787A5A">
              <w:rPr>
                <w:b/>
              </w:rPr>
              <w:t>1</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33" w:name="sub_1741"/>
            <w:r>
              <w:t>4.1</w:t>
            </w:r>
            <w:bookmarkEnd w:id="33"/>
          </w:p>
        </w:tc>
        <w:tc>
          <w:tcPr>
            <w:tcW w:w="8406" w:type="dxa"/>
            <w:tcBorders>
              <w:top w:val="single" w:sz="4" w:space="0" w:color="auto"/>
              <w:left w:val="single" w:sz="4" w:space="0" w:color="auto"/>
              <w:bottom w:val="nil"/>
              <w:right w:val="nil"/>
            </w:tcBorders>
          </w:tcPr>
          <w:p w:rsidR="005E3D7E" w:rsidRDefault="005E3D7E">
            <w:pPr>
              <w:pStyle w:val="a9"/>
            </w:pPr>
            <w:r>
              <w:t>Современные подходы к организации статистического учета в медицинской организации</w:t>
            </w:r>
          </w:p>
        </w:tc>
        <w:tc>
          <w:tcPr>
            <w:tcW w:w="1346"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34" w:name="sub_1742"/>
            <w:r>
              <w:t>4.2</w:t>
            </w:r>
            <w:bookmarkEnd w:id="34"/>
          </w:p>
        </w:tc>
        <w:tc>
          <w:tcPr>
            <w:tcW w:w="8406" w:type="dxa"/>
            <w:tcBorders>
              <w:top w:val="single" w:sz="4" w:space="0" w:color="auto"/>
              <w:left w:val="single" w:sz="4" w:space="0" w:color="auto"/>
              <w:bottom w:val="nil"/>
              <w:right w:val="nil"/>
            </w:tcBorders>
          </w:tcPr>
          <w:p w:rsidR="005E3D7E" w:rsidRDefault="005E3D7E">
            <w:pPr>
              <w:pStyle w:val="a9"/>
            </w:pPr>
            <w:r>
              <w:t>Учетная документация, используемая в медицинских организациях: обзор основных изменений</w:t>
            </w:r>
          </w:p>
        </w:tc>
        <w:tc>
          <w:tcPr>
            <w:tcW w:w="1346" w:type="dxa"/>
            <w:tcBorders>
              <w:top w:val="single" w:sz="4" w:space="0" w:color="auto"/>
              <w:left w:val="single" w:sz="4" w:space="0" w:color="auto"/>
              <w:bottom w:val="nil"/>
              <w:right w:val="nil"/>
            </w:tcBorders>
          </w:tcPr>
          <w:p w:rsidR="005E3D7E" w:rsidRDefault="005E3D7E">
            <w:pPr>
              <w:pStyle w:val="a7"/>
              <w:jc w:val="center"/>
            </w:pPr>
            <w:r>
              <w:t>6</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single" w:sz="4" w:space="0" w:color="auto"/>
              <w:right w:val="nil"/>
            </w:tcBorders>
          </w:tcPr>
          <w:p w:rsidR="005E3D7E" w:rsidRDefault="005E3D7E">
            <w:pPr>
              <w:pStyle w:val="a7"/>
              <w:jc w:val="center"/>
            </w:pPr>
            <w:bookmarkStart w:id="35" w:name="sub_1743"/>
            <w:r>
              <w:t>4.3</w:t>
            </w:r>
            <w:bookmarkEnd w:id="35"/>
          </w:p>
        </w:tc>
        <w:tc>
          <w:tcPr>
            <w:tcW w:w="8406" w:type="dxa"/>
            <w:tcBorders>
              <w:top w:val="single" w:sz="4" w:space="0" w:color="auto"/>
              <w:left w:val="single" w:sz="4" w:space="0" w:color="auto"/>
              <w:bottom w:val="single" w:sz="4" w:space="0" w:color="auto"/>
              <w:right w:val="nil"/>
            </w:tcBorders>
          </w:tcPr>
          <w:p w:rsidR="005E3D7E" w:rsidRDefault="005E3D7E">
            <w:pPr>
              <w:pStyle w:val="a9"/>
            </w:pPr>
            <w:r>
              <w:t>Актуальные вопросы заполнения форм федерального статистического и отраслевого</w:t>
            </w:r>
          </w:p>
          <w:p w:rsidR="005E3D7E" w:rsidRDefault="005E3D7E">
            <w:pPr>
              <w:pStyle w:val="a9"/>
            </w:pPr>
            <w:r>
              <w:t>наблюдения, используемых в медицинских организациях, оказывающих медицинскую помощь в амбулаторных условиях</w:t>
            </w:r>
          </w:p>
        </w:tc>
        <w:tc>
          <w:tcPr>
            <w:tcW w:w="1346" w:type="dxa"/>
            <w:tcBorders>
              <w:top w:val="single" w:sz="4" w:space="0" w:color="auto"/>
              <w:left w:val="single" w:sz="4" w:space="0" w:color="auto"/>
              <w:bottom w:val="single" w:sz="4" w:space="0" w:color="auto"/>
              <w:right w:val="nil"/>
            </w:tcBorders>
          </w:tcPr>
          <w:p w:rsidR="005E3D7E" w:rsidRDefault="005E3D7E">
            <w:pPr>
              <w:pStyle w:val="a7"/>
              <w:jc w:val="center"/>
            </w:pPr>
            <w:r>
              <w:t>6</w:t>
            </w:r>
          </w:p>
        </w:tc>
        <w:tc>
          <w:tcPr>
            <w:tcW w:w="1347" w:type="dxa"/>
            <w:tcBorders>
              <w:top w:val="single" w:sz="4" w:space="0" w:color="auto"/>
              <w:left w:val="single" w:sz="4" w:space="0" w:color="auto"/>
              <w:bottom w:val="single" w:sz="4" w:space="0" w:color="auto"/>
              <w:right w:val="nil"/>
            </w:tcBorders>
          </w:tcPr>
          <w:p w:rsidR="005E3D7E" w:rsidRDefault="005E3D7E">
            <w:pPr>
              <w:pStyle w:val="a7"/>
              <w:jc w:val="center"/>
            </w:pPr>
            <w:r>
              <w:t>2</w:t>
            </w:r>
          </w:p>
        </w:tc>
        <w:tc>
          <w:tcPr>
            <w:tcW w:w="1347" w:type="dxa"/>
            <w:tcBorders>
              <w:top w:val="single" w:sz="4" w:space="0" w:color="auto"/>
              <w:left w:val="single" w:sz="4" w:space="0" w:color="auto"/>
              <w:bottom w:val="single" w:sz="4" w:space="0" w:color="auto"/>
              <w:right w:val="nil"/>
            </w:tcBorders>
          </w:tcPr>
          <w:p w:rsidR="005E3D7E" w:rsidRDefault="005E3D7E">
            <w:pPr>
              <w:pStyle w:val="a7"/>
              <w:jc w:val="center"/>
            </w:pPr>
            <w:r>
              <w:t>4</w:t>
            </w:r>
          </w:p>
        </w:tc>
        <w:tc>
          <w:tcPr>
            <w:tcW w:w="1347" w:type="dxa"/>
            <w:tcBorders>
              <w:top w:val="single" w:sz="4" w:space="0" w:color="auto"/>
              <w:left w:val="single" w:sz="4" w:space="0" w:color="auto"/>
              <w:bottom w:val="single" w:sz="4" w:space="0" w:color="auto"/>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36" w:name="sub_1744"/>
            <w:r>
              <w:t>4.4</w:t>
            </w:r>
            <w:bookmarkEnd w:id="36"/>
          </w:p>
        </w:tc>
        <w:tc>
          <w:tcPr>
            <w:tcW w:w="8406" w:type="dxa"/>
            <w:tcBorders>
              <w:top w:val="single" w:sz="4" w:space="0" w:color="auto"/>
              <w:left w:val="single" w:sz="4" w:space="0" w:color="auto"/>
              <w:bottom w:val="nil"/>
              <w:right w:val="nil"/>
            </w:tcBorders>
          </w:tcPr>
          <w:p w:rsidR="005E3D7E" w:rsidRDefault="005E3D7E">
            <w:pPr>
              <w:pStyle w:val="a9"/>
            </w:pPr>
            <w:r>
              <w:t>Актуальные вопросы заполнения форм федерального статистического и отраслевого наблюдения, используемых в медицинских организациях, оказывающих медицинскую помощь в условиях дневного стационара и стационарных условиях</w:t>
            </w:r>
          </w:p>
        </w:tc>
        <w:tc>
          <w:tcPr>
            <w:tcW w:w="1346" w:type="dxa"/>
            <w:tcBorders>
              <w:top w:val="single" w:sz="4" w:space="0" w:color="auto"/>
              <w:left w:val="single" w:sz="4" w:space="0" w:color="auto"/>
              <w:bottom w:val="nil"/>
              <w:right w:val="nil"/>
            </w:tcBorders>
          </w:tcPr>
          <w:p w:rsidR="005E3D7E" w:rsidRDefault="005E3D7E">
            <w:pPr>
              <w:pStyle w:val="a7"/>
              <w:jc w:val="center"/>
            </w:pPr>
            <w:r>
              <w:t>6</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37" w:name="sub_1745"/>
            <w:r>
              <w:t>4.5</w:t>
            </w:r>
            <w:bookmarkEnd w:id="37"/>
          </w:p>
        </w:tc>
        <w:tc>
          <w:tcPr>
            <w:tcW w:w="8406" w:type="dxa"/>
            <w:tcBorders>
              <w:top w:val="single" w:sz="4" w:space="0" w:color="auto"/>
              <w:left w:val="single" w:sz="4" w:space="0" w:color="auto"/>
              <w:bottom w:val="nil"/>
              <w:right w:val="nil"/>
            </w:tcBorders>
          </w:tcPr>
          <w:p w:rsidR="005E3D7E" w:rsidRDefault="005E3D7E">
            <w:pPr>
              <w:pStyle w:val="a9"/>
            </w:pPr>
            <w:r>
              <w:t>Актуальные вопросы заполнения форм федерального статистического и отраслевого наблюдения в иных медицинских организациях</w:t>
            </w:r>
          </w:p>
        </w:tc>
        <w:tc>
          <w:tcPr>
            <w:tcW w:w="1346" w:type="dxa"/>
            <w:tcBorders>
              <w:top w:val="single" w:sz="4" w:space="0" w:color="auto"/>
              <w:left w:val="single" w:sz="4" w:space="0" w:color="auto"/>
              <w:bottom w:val="nil"/>
              <w:right w:val="nil"/>
            </w:tcBorders>
          </w:tcPr>
          <w:p w:rsidR="005E3D7E" w:rsidRDefault="005E3D7E">
            <w:pPr>
              <w:pStyle w:val="a7"/>
              <w:jc w:val="center"/>
            </w:pPr>
            <w:r>
              <w:t>6</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38" w:name="sub_1746"/>
            <w:r>
              <w:t>4.6</w:t>
            </w:r>
            <w:bookmarkEnd w:id="38"/>
          </w:p>
        </w:tc>
        <w:tc>
          <w:tcPr>
            <w:tcW w:w="8406" w:type="dxa"/>
            <w:tcBorders>
              <w:top w:val="single" w:sz="4" w:space="0" w:color="auto"/>
              <w:left w:val="single" w:sz="4" w:space="0" w:color="auto"/>
              <w:bottom w:val="nil"/>
              <w:right w:val="nil"/>
            </w:tcBorders>
          </w:tcPr>
          <w:p w:rsidR="005E3D7E" w:rsidRDefault="005E3D7E">
            <w:pPr>
              <w:pStyle w:val="a9"/>
            </w:pPr>
            <w:r>
              <w:t>Актуальные вопросы подготовки годовых статистических отчетов</w:t>
            </w:r>
          </w:p>
        </w:tc>
        <w:tc>
          <w:tcPr>
            <w:tcW w:w="1346"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39" w:name="sub_1747"/>
            <w:r>
              <w:t>4.7</w:t>
            </w:r>
            <w:bookmarkEnd w:id="39"/>
          </w:p>
        </w:tc>
        <w:tc>
          <w:tcPr>
            <w:tcW w:w="8406" w:type="dxa"/>
            <w:tcBorders>
              <w:top w:val="single" w:sz="4" w:space="0" w:color="auto"/>
              <w:left w:val="single" w:sz="4" w:space="0" w:color="auto"/>
              <w:bottom w:val="nil"/>
              <w:right w:val="nil"/>
            </w:tcBorders>
          </w:tcPr>
          <w:p w:rsidR="005E3D7E" w:rsidRDefault="005E3D7E">
            <w:pPr>
              <w:pStyle w:val="a9"/>
            </w:pPr>
            <w:r>
              <w:t>Актуальные показатели деятельности медицинских организаций, оказывающих медицинскую помощь в амбулаторных условиях</w:t>
            </w:r>
          </w:p>
        </w:tc>
        <w:tc>
          <w:tcPr>
            <w:tcW w:w="1346" w:type="dxa"/>
            <w:tcBorders>
              <w:top w:val="single" w:sz="4" w:space="0" w:color="auto"/>
              <w:left w:val="single" w:sz="4" w:space="0" w:color="auto"/>
              <w:bottom w:val="nil"/>
              <w:right w:val="nil"/>
            </w:tcBorders>
          </w:tcPr>
          <w:p w:rsidR="005E3D7E" w:rsidRDefault="005E3D7E">
            <w:pPr>
              <w:pStyle w:val="a7"/>
              <w:jc w:val="center"/>
            </w:pPr>
            <w:r>
              <w:t>6</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40" w:name="sub_1748"/>
            <w:r>
              <w:t>4.8</w:t>
            </w:r>
            <w:bookmarkEnd w:id="40"/>
          </w:p>
        </w:tc>
        <w:tc>
          <w:tcPr>
            <w:tcW w:w="8406" w:type="dxa"/>
            <w:tcBorders>
              <w:top w:val="single" w:sz="4" w:space="0" w:color="auto"/>
              <w:left w:val="single" w:sz="4" w:space="0" w:color="auto"/>
              <w:bottom w:val="nil"/>
              <w:right w:val="nil"/>
            </w:tcBorders>
          </w:tcPr>
          <w:p w:rsidR="005E3D7E" w:rsidRDefault="005E3D7E">
            <w:pPr>
              <w:pStyle w:val="a9"/>
            </w:pPr>
            <w:r>
              <w:t>Актуальные показатели деятельности медицинских организаций, оказывающих медицинскую помощь в условиях дневного стационара и стационарных условиях</w:t>
            </w:r>
          </w:p>
        </w:tc>
        <w:tc>
          <w:tcPr>
            <w:tcW w:w="1346" w:type="dxa"/>
            <w:tcBorders>
              <w:top w:val="single" w:sz="4" w:space="0" w:color="auto"/>
              <w:left w:val="single" w:sz="4" w:space="0" w:color="auto"/>
              <w:bottom w:val="nil"/>
              <w:right w:val="nil"/>
            </w:tcBorders>
          </w:tcPr>
          <w:p w:rsidR="005E3D7E" w:rsidRDefault="005E3D7E">
            <w:pPr>
              <w:pStyle w:val="a7"/>
              <w:jc w:val="center"/>
            </w:pPr>
            <w:r>
              <w:t>6</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41" w:name="sub_1749"/>
            <w:r>
              <w:t>4.9</w:t>
            </w:r>
            <w:bookmarkEnd w:id="41"/>
          </w:p>
        </w:tc>
        <w:tc>
          <w:tcPr>
            <w:tcW w:w="8406" w:type="dxa"/>
            <w:tcBorders>
              <w:top w:val="single" w:sz="4" w:space="0" w:color="auto"/>
              <w:left w:val="single" w:sz="4" w:space="0" w:color="auto"/>
              <w:bottom w:val="nil"/>
              <w:right w:val="nil"/>
            </w:tcBorders>
          </w:tcPr>
          <w:p w:rsidR="005E3D7E" w:rsidRDefault="005E3D7E">
            <w:pPr>
              <w:pStyle w:val="a9"/>
            </w:pPr>
            <w:r>
              <w:t>Анализ деятельности медицинских организаций иных типов</w:t>
            </w:r>
          </w:p>
        </w:tc>
        <w:tc>
          <w:tcPr>
            <w:tcW w:w="1346" w:type="dxa"/>
            <w:tcBorders>
              <w:top w:val="single" w:sz="4" w:space="0" w:color="auto"/>
              <w:left w:val="single" w:sz="4" w:space="0" w:color="auto"/>
              <w:bottom w:val="nil"/>
              <w:right w:val="nil"/>
            </w:tcBorders>
          </w:tcPr>
          <w:p w:rsidR="005E3D7E" w:rsidRDefault="005E3D7E">
            <w:pPr>
              <w:pStyle w:val="a7"/>
              <w:jc w:val="center"/>
            </w:pPr>
            <w:r>
              <w:t>6</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42" w:name="sub_17410"/>
            <w:r>
              <w:t>4.10</w:t>
            </w:r>
            <w:bookmarkEnd w:id="42"/>
          </w:p>
        </w:tc>
        <w:tc>
          <w:tcPr>
            <w:tcW w:w="8406" w:type="dxa"/>
            <w:tcBorders>
              <w:top w:val="single" w:sz="4" w:space="0" w:color="auto"/>
              <w:left w:val="single" w:sz="4" w:space="0" w:color="auto"/>
              <w:bottom w:val="nil"/>
              <w:right w:val="nil"/>
            </w:tcBorders>
          </w:tcPr>
          <w:p w:rsidR="005E3D7E" w:rsidRDefault="005E3D7E">
            <w:pPr>
              <w:pStyle w:val="a9"/>
            </w:pPr>
            <w:r>
              <w:t>Особенности статистического учета и отчетности в диагностических и вспомогательных структурных подразделениях медицинских организаций</w:t>
            </w:r>
          </w:p>
        </w:tc>
        <w:tc>
          <w:tcPr>
            <w:tcW w:w="1346"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43" w:name="sub_17411"/>
            <w:r>
              <w:t>4.11</w:t>
            </w:r>
            <w:bookmarkEnd w:id="43"/>
          </w:p>
        </w:tc>
        <w:tc>
          <w:tcPr>
            <w:tcW w:w="8406" w:type="dxa"/>
            <w:tcBorders>
              <w:top w:val="single" w:sz="4" w:space="0" w:color="auto"/>
              <w:left w:val="single" w:sz="4" w:space="0" w:color="auto"/>
              <w:bottom w:val="nil"/>
              <w:right w:val="nil"/>
            </w:tcBorders>
          </w:tcPr>
          <w:p w:rsidR="005E3D7E" w:rsidRDefault="005E3D7E">
            <w:pPr>
              <w:pStyle w:val="a9"/>
            </w:pPr>
            <w:r>
              <w:t>Современные подходы к анализу ресурсного обеспечения медицинских организаций</w:t>
            </w:r>
          </w:p>
        </w:tc>
        <w:tc>
          <w:tcPr>
            <w:tcW w:w="1346" w:type="dxa"/>
            <w:tcBorders>
              <w:top w:val="single" w:sz="4" w:space="0" w:color="auto"/>
              <w:left w:val="single" w:sz="4" w:space="0" w:color="auto"/>
              <w:bottom w:val="nil"/>
              <w:right w:val="nil"/>
            </w:tcBorders>
          </w:tcPr>
          <w:p w:rsidR="005E3D7E" w:rsidRDefault="005E3D7E">
            <w:pPr>
              <w:pStyle w:val="a7"/>
              <w:jc w:val="center"/>
            </w:pPr>
            <w:r>
              <w:t>3</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right w:val="nil"/>
            </w:tcBorders>
          </w:tcPr>
          <w:p w:rsidR="005E3D7E" w:rsidRDefault="005E3D7E">
            <w:pPr>
              <w:pStyle w:val="a7"/>
              <w:jc w:val="center"/>
            </w:pPr>
            <w:r>
              <w:t>3</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44" w:name="sub_17412"/>
            <w:r>
              <w:t>4.12</w:t>
            </w:r>
            <w:bookmarkEnd w:id="44"/>
          </w:p>
        </w:tc>
        <w:tc>
          <w:tcPr>
            <w:tcW w:w="8406" w:type="dxa"/>
            <w:tcBorders>
              <w:top w:val="single" w:sz="4" w:space="0" w:color="auto"/>
              <w:left w:val="single" w:sz="4" w:space="0" w:color="auto"/>
              <w:bottom w:val="nil"/>
              <w:right w:val="nil"/>
            </w:tcBorders>
          </w:tcPr>
          <w:p w:rsidR="005E3D7E" w:rsidRDefault="005E3D7E">
            <w:pPr>
              <w:pStyle w:val="a9"/>
            </w:pPr>
            <w:r>
              <w:t xml:space="preserve">Промежуточная аттестация по </w:t>
            </w:r>
            <w:hyperlink w:anchor="sub_1074" w:history="1">
              <w:r>
                <w:rPr>
                  <w:rStyle w:val="a4"/>
                  <w:rFonts w:cs="Times New Roman CYR"/>
                </w:rPr>
                <w:t>модулю 4</w:t>
              </w:r>
            </w:hyperlink>
          </w:p>
        </w:tc>
        <w:tc>
          <w:tcPr>
            <w:tcW w:w="1346" w:type="dxa"/>
            <w:tcBorders>
              <w:top w:val="single" w:sz="4" w:space="0" w:color="auto"/>
              <w:left w:val="single" w:sz="4" w:space="0" w:color="auto"/>
              <w:bottom w:val="nil"/>
              <w:right w:val="nil"/>
            </w:tcBorders>
          </w:tcPr>
          <w:p w:rsidR="005E3D7E" w:rsidRDefault="005E3D7E">
            <w:pPr>
              <w:pStyle w:val="a7"/>
              <w:jc w:val="center"/>
            </w:pPr>
            <w:r>
              <w:t>1</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tcBorders>
          </w:tcPr>
          <w:p w:rsidR="005E3D7E" w:rsidRDefault="005E3D7E">
            <w:pPr>
              <w:pStyle w:val="a7"/>
              <w:jc w:val="center"/>
            </w:pPr>
            <w:r>
              <w:t>1</w:t>
            </w:r>
          </w:p>
        </w:tc>
      </w:tr>
      <w:tr w:rsidR="005E3D7E" w:rsidRPr="00787A5A" w:rsidTr="00E45021">
        <w:tc>
          <w:tcPr>
            <w:tcW w:w="1120" w:type="dxa"/>
            <w:tcBorders>
              <w:top w:val="single" w:sz="4" w:space="0" w:color="auto"/>
              <w:bottom w:val="nil"/>
              <w:right w:val="nil"/>
            </w:tcBorders>
          </w:tcPr>
          <w:p w:rsidR="005E3D7E" w:rsidRPr="00787A5A" w:rsidRDefault="005E3D7E">
            <w:pPr>
              <w:pStyle w:val="a7"/>
              <w:jc w:val="center"/>
              <w:rPr>
                <w:b/>
              </w:rPr>
            </w:pPr>
            <w:bookmarkStart w:id="45" w:name="sub_1075"/>
            <w:r w:rsidRPr="00787A5A">
              <w:rPr>
                <w:b/>
              </w:rPr>
              <w:lastRenderedPageBreak/>
              <w:t>5</w:t>
            </w:r>
            <w:bookmarkEnd w:id="45"/>
          </w:p>
        </w:tc>
        <w:tc>
          <w:tcPr>
            <w:tcW w:w="8406" w:type="dxa"/>
            <w:tcBorders>
              <w:top w:val="single" w:sz="4" w:space="0" w:color="auto"/>
              <w:left w:val="single" w:sz="4" w:space="0" w:color="auto"/>
              <w:bottom w:val="nil"/>
              <w:right w:val="nil"/>
            </w:tcBorders>
          </w:tcPr>
          <w:p w:rsidR="005E3D7E" w:rsidRPr="00787A5A" w:rsidRDefault="005E3D7E">
            <w:pPr>
              <w:pStyle w:val="a9"/>
              <w:rPr>
                <w:b/>
              </w:rPr>
            </w:pPr>
            <w:r w:rsidRPr="00787A5A">
              <w:rPr>
                <w:b/>
              </w:rPr>
              <w:t>Модуль 5. Современные технологии оказания медицинской помощи в экстренной форме</w:t>
            </w:r>
          </w:p>
        </w:tc>
        <w:tc>
          <w:tcPr>
            <w:tcW w:w="1346"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6</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2</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4</w:t>
            </w:r>
          </w:p>
        </w:tc>
        <w:tc>
          <w:tcPr>
            <w:tcW w:w="1347" w:type="dxa"/>
            <w:tcBorders>
              <w:top w:val="single" w:sz="4" w:space="0" w:color="auto"/>
              <w:left w:val="single" w:sz="4" w:space="0" w:color="auto"/>
              <w:bottom w:val="nil"/>
            </w:tcBorders>
          </w:tcPr>
          <w:p w:rsidR="005E3D7E" w:rsidRPr="00787A5A" w:rsidRDefault="005E3D7E">
            <w:pPr>
              <w:pStyle w:val="a7"/>
              <w:jc w:val="center"/>
              <w:rPr>
                <w:b/>
              </w:rPr>
            </w:pPr>
            <w:r w:rsidRPr="00787A5A">
              <w:rPr>
                <w:b/>
              </w:rP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46" w:name="sub_1751"/>
            <w:r>
              <w:t>5.1</w:t>
            </w:r>
            <w:bookmarkEnd w:id="46"/>
          </w:p>
        </w:tc>
        <w:tc>
          <w:tcPr>
            <w:tcW w:w="8406" w:type="dxa"/>
            <w:tcBorders>
              <w:top w:val="single" w:sz="4" w:space="0" w:color="auto"/>
              <w:left w:val="single" w:sz="4" w:space="0" w:color="auto"/>
              <w:bottom w:val="nil"/>
              <w:right w:val="nil"/>
            </w:tcBorders>
          </w:tcPr>
          <w:p w:rsidR="005E3D7E" w:rsidRDefault="005E3D7E">
            <w:pPr>
              <w:pStyle w:val="a9"/>
            </w:pPr>
            <w:r>
              <w:t>Оказание медицинской помощи в экстренной форме</w:t>
            </w:r>
          </w:p>
        </w:tc>
        <w:tc>
          <w:tcPr>
            <w:tcW w:w="1346" w:type="dxa"/>
            <w:tcBorders>
              <w:top w:val="single" w:sz="4" w:space="0" w:color="auto"/>
              <w:left w:val="single" w:sz="4" w:space="0" w:color="auto"/>
              <w:bottom w:val="nil"/>
              <w:right w:val="nil"/>
            </w:tcBorders>
          </w:tcPr>
          <w:p w:rsidR="005E3D7E" w:rsidRDefault="005E3D7E">
            <w:pPr>
              <w:pStyle w:val="a7"/>
              <w:jc w:val="center"/>
            </w:pPr>
            <w:r>
              <w:t>6</w:t>
            </w:r>
          </w:p>
        </w:tc>
        <w:tc>
          <w:tcPr>
            <w:tcW w:w="1347" w:type="dxa"/>
            <w:tcBorders>
              <w:top w:val="single" w:sz="4" w:space="0" w:color="auto"/>
              <w:left w:val="single" w:sz="4" w:space="0" w:color="auto"/>
              <w:bottom w:val="nil"/>
              <w:right w:val="nil"/>
            </w:tcBorders>
          </w:tcPr>
          <w:p w:rsidR="005E3D7E" w:rsidRDefault="005E3D7E">
            <w:pPr>
              <w:pStyle w:val="a7"/>
              <w:jc w:val="center"/>
            </w:pPr>
            <w:r>
              <w:t>2</w:t>
            </w:r>
          </w:p>
        </w:tc>
        <w:tc>
          <w:tcPr>
            <w:tcW w:w="1347" w:type="dxa"/>
            <w:tcBorders>
              <w:top w:val="single" w:sz="4" w:space="0" w:color="auto"/>
              <w:left w:val="single" w:sz="4" w:space="0" w:color="auto"/>
              <w:bottom w:val="nil"/>
              <w:right w:val="nil"/>
            </w:tcBorders>
          </w:tcPr>
          <w:p w:rsidR="005E3D7E" w:rsidRDefault="005E3D7E">
            <w:pPr>
              <w:pStyle w:val="a7"/>
              <w:jc w:val="center"/>
            </w:pPr>
            <w:r>
              <w:t>4</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RPr="00787A5A" w:rsidTr="00E45021">
        <w:tc>
          <w:tcPr>
            <w:tcW w:w="1120" w:type="dxa"/>
            <w:tcBorders>
              <w:top w:val="single" w:sz="4" w:space="0" w:color="auto"/>
              <w:bottom w:val="nil"/>
              <w:right w:val="nil"/>
            </w:tcBorders>
          </w:tcPr>
          <w:p w:rsidR="005E3D7E" w:rsidRPr="00787A5A" w:rsidRDefault="005E3D7E">
            <w:pPr>
              <w:pStyle w:val="a7"/>
              <w:jc w:val="center"/>
              <w:rPr>
                <w:b/>
              </w:rPr>
            </w:pPr>
            <w:bookmarkStart w:id="47" w:name="sub_1076"/>
            <w:r w:rsidRPr="00787A5A">
              <w:rPr>
                <w:b/>
              </w:rPr>
              <w:t>6</w:t>
            </w:r>
            <w:bookmarkEnd w:id="47"/>
          </w:p>
        </w:tc>
        <w:tc>
          <w:tcPr>
            <w:tcW w:w="8406" w:type="dxa"/>
            <w:tcBorders>
              <w:top w:val="single" w:sz="4" w:space="0" w:color="auto"/>
              <w:left w:val="single" w:sz="4" w:space="0" w:color="auto"/>
              <w:bottom w:val="nil"/>
              <w:right w:val="nil"/>
            </w:tcBorders>
          </w:tcPr>
          <w:p w:rsidR="005E3D7E" w:rsidRPr="00787A5A" w:rsidRDefault="005E3D7E">
            <w:pPr>
              <w:pStyle w:val="a9"/>
              <w:rPr>
                <w:b/>
              </w:rPr>
            </w:pPr>
            <w:r w:rsidRPr="00787A5A">
              <w:rPr>
                <w:b/>
              </w:rPr>
              <w:t>Модуль 6. Практика</w:t>
            </w:r>
          </w:p>
        </w:tc>
        <w:tc>
          <w:tcPr>
            <w:tcW w:w="1346"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36</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0</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0</w:t>
            </w:r>
          </w:p>
        </w:tc>
        <w:tc>
          <w:tcPr>
            <w:tcW w:w="1347" w:type="dxa"/>
            <w:tcBorders>
              <w:top w:val="single" w:sz="4" w:space="0" w:color="auto"/>
              <w:left w:val="single" w:sz="4" w:space="0" w:color="auto"/>
              <w:bottom w:val="nil"/>
            </w:tcBorders>
          </w:tcPr>
          <w:p w:rsidR="005E3D7E" w:rsidRPr="00787A5A" w:rsidRDefault="005E3D7E">
            <w:pPr>
              <w:pStyle w:val="a7"/>
              <w:jc w:val="center"/>
              <w:rPr>
                <w:b/>
              </w:rPr>
            </w:pPr>
            <w:r w:rsidRPr="00787A5A">
              <w:rPr>
                <w:b/>
              </w:rPr>
              <w:t>0</w:t>
            </w:r>
          </w:p>
        </w:tc>
      </w:tr>
      <w:tr w:rsidR="005E3D7E" w:rsidTr="00E45021">
        <w:tc>
          <w:tcPr>
            <w:tcW w:w="1120" w:type="dxa"/>
            <w:tcBorders>
              <w:top w:val="single" w:sz="4" w:space="0" w:color="auto"/>
              <w:bottom w:val="nil"/>
              <w:right w:val="nil"/>
            </w:tcBorders>
          </w:tcPr>
          <w:p w:rsidR="005E3D7E" w:rsidRDefault="005E3D7E">
            <w:pPr>
              <w:pStyle w:val="a7"/>
              <w:jc w:val="center"/>
            </w:pPr>
            <w:bookmarkStart w:id="48" w:name="sub_1761"/>
            <w:r>
              <w:t>6.1</w:t>
            </w:r>
            <w:bookmarkEnd w:id="48"/>
          </w:p>
        </w:tc>
        <w:tc>
          <w:tcPr>
            <w:tcW w:w="8406" w:type="dxa"/>
            <w:tcBorders>
              <w:top w:val="single" w:sz="4" w:space="0" w:color="auto"/>
              <w:left w:val="single" w:sz="4" w:space="0" w:color="auto"/>
              <w:bottom w:val="nil"/>
              <w:right w:val="nil"/>
            </w:tcBorders>
          </w:tcPr>
          <w:p w:rsidR="005E3D7E" w:rsidRDefault="005E3D7E">
            <w:pPr>
              <w:pStyle w:val="a9"/>
            </w:pPr>
            <w:r>
              <w:t>Статистический учет и отчетность в медицинской организации</w:t>
            </w:r>
          </w:p>
        </w:tc>
        <w:tc>
          <w:tcPr>
            <w:tcW w:w="1346" w:type="dxa"/>
            <w:tcBorders>
              <w:top w:val="single" w:sz="4" w:space="0" w:color="auto"/>
              <w:left w:val="single" w:sz="4" w:space="0" w:color="auto"/>
              <w:bottom w:val="nil"/>
              <w:right w:val="nil"/>
            </w:tcBorders>
          </w:tcPr>
          <w:p w:rsidR="005E3D7E" w:rsidRDefault="005E3D7E">
            <w:pPr>
              <w:pStyle w:val="a7"/>
              <w:jc w:val="center"/>
            </w:pPr>
            <w:r>
              <w:t>36</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right w:val="nil"/>
            </w:tcBorders>
          </w:tcPr>
          <w:p w:rsidR="005E3D7E" w:rsidRDefault="005E3D7E">
            <w:pPr>
              <w:pStyle w:val="a7"/>
              <w:jc w:val="center"/>
            </w:pPr>
            <w:r>
              <w:t>0</w:t>
            </w:r>
          </w:p>
        </w:tc>
        <w:tc>
          <w:tcPr>
            <w:tcW w:w="1347" w:type="dxa"/>
            <w:tcBorders>
              <w:top w:val="single" w:sz="4" w:space="0" w:color="auto"/>
              <w:left w:val="single" w:sz="4" w:space="0" w:color="auto"/>
              <w:bottom w:val="nil"/>
            </w:tcBorders>
          </w:tcPr>
          <w:p w:rsidR="005E3D7E" w:rsidRDefault="005E3D7E">
            <w:pPr>
              <w:pStyle w:val="a7"/>
              <w:jc w:val="center"/>
            </w:pPr>
            <w:r>
              <w:t>0</w:t>
            </w:r>
          </w:p>
        </w:tc>
      </w:tr>
      <w:tr w:rsidR="005E3D7E" w:rsidRPr="00787A5A" w:rsidTr="00E45021">
        <w:tc>
          <w:tcPr>
            <w:tcW w:w="1120" w:type="dxa"/>
            <w:tcBorders>
              <w:top w:val="single" w:sz="4" w:space="0" w:color="auto"/>
              <w:bottom w:val="nil"/>
              <w:right w:val="nil"/>
            </w:tcBorders>
          </w:tcPr>
          <w:p w:rsidR="005E3D7E" w:rsidRPr="00787A5A" w:rsidRDefault="005E3D7E">
            <w:pPr>
              <w:pStyle w:val="a7"/>
              <w:jc w:val="center"/>
              <w:rPr>
                <w:b/>
              </w:rPr>
            </w:pPr>
            <w:bookmarkStart w:id="49" w:name="sub_1077"/>
            <w:r w:rsidRPr="00787A5A">
              <w:rPr>
                <w:b/>
              </w:rPr>
              <w:t>7</w:t>
            </w:r>
            <w:bookmarkEnd w:id="49"/>
          </w:p>
        </w:tc>
        <w:tc>
          <w:tcPr>
            <w:tcW w:w="8406" w:type="dxa"/>
            <w:tcBorders>
              <w:top w:val="single" w:sz="4" w:space="0" w:color="auto"/>
              <w:left w:val="single" w:sz="4" w:space="0" w:color="auto"/>
              <w:bottom w:val="nil"/>
              <w:right w:val="nil"/>
            </w:tcBorders>
          </w:tcPr>
          <w:p w:rsidR="005E3D7E" w:rsidRPr="00787A5A" w:rsidRDefault="005E3D7E">
            <w:pPr>
              <w:pStyle w:val="a9"/>
              <w:rPr>
                <w:b/>
              </w:rPr>
            </w:pPr>
            <w:r w:rsidRPr="00787A5A">
              <w:rPr>
                <w:b/>
              </w:rPr>
              <w:t>Итоговая аттестация</w:t>
            </w:r>
          </w:p>
        </w:tc>
        <w:tc>
          <w:tcPr>
            <w:tcW w:w="1346"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4</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0</w:t>
            </w:r>
          </w:p>
        </w:tc>
        <w:tc>
          <w:tcPr>
            <w:tcW w:w="1347" w:type="dxa"/>
            <w:tcBorders>
              <w:top w:val="single" w:sz="4" w:space="0" w:color="auto"/>
              <w:left w:val="single" w:sz="4" w:space="0" w:color="auto"/>
              <w:bottom w:val="nil"/>
              <w:right w:val="nil"/>
            </w:tcBorders>
          </w:tcPr>
          <w:p w:rsidR="005E3D7E" w:rsidRPr="00787A5A" w:rsidRDefault="005E3D7E">
            <w:pPr>
              <w:pStyle w:val="a7"/>
              <w:jc w:val="center"/>
              <w:rPr>
                <w:b/>
              </w:rPr>
            </w:pPr>
            <w:r w:rsidRPr="00787A5A">
              <w:rPr>
                <w:b/>
              </w:rPr>
              <w:t>0</w:t>
            </w:r>
          </w:p>
        </w:tc>
        <w:tc>
          <w:tcPr>
            <w:tcW w:w="1347" w:type="dxa"/>
            <w:tcBorders>
              <w:top w:val="single" w:sz="4" w:space="0" w:color="auto"/>
              <w:left w:val="single" w:sz="4" w:space="0" w:color="auto"/>
              <w:bottom w:val="nil"/>
            </w:tcBorders>
          </w:tcPr>
          <w:p w:rsidR="005E3D7E" w:rsidRPr="00787A5A" w:rsidRDefault="005E3D7E">
            <w:pPr>
              <w:pStyle w:val="a7"/>
              <w:jc w:val="center"/>
              <w:rPr>
                <w:b/>
              </w:rPr>
            </w:pPr>
            <w:r w:rsidRPr="00787A5A">
              <w:rPr>
                <w:b/>
              </w:rPr>
              <w:t>4</w:t>
            </w:r>
          </w:p>
        </w:tc>
      </w:tr>
      <w:tr w:rsidR="005E3D7E" w:rsidTr="00E45021">
        <w:tc>
          <w:tcPr>
            <w:tcW w:w="9526" w:type="dxa"/>
            <w:gridSpan w:val="2"/>
            <w:tcBorders>
              <w:top w:val="single" w:sz="4" w:space="0" w:color="auto"/>
              <w:bottom w:val="single" w:sz="4" w:space="0" w:color="auto"/>
              <w:right w:val="nil"/>
            </w:tcBorders>
          </w:tcPr>
          <w:p w:rsidR="005E3D7E" w:rsidRDefault="005E3D7E">
            <w:pPr>
              <w:pStyle w:val="a9"/>
            </w:pPr>
            <w:r>
              <w:t>Итого часов (трудоемкость)</w:t>
            </w:r>
          </w:p>
        </w:tc>
        <w:tc>
          <w:tcPr>
            <w:tcW w:w="1346" w:type="dxa"/>
            <w:tcBorders>
              <w:top w:val="single" w:sz="4" w:space="0" w:color="auto"/>
              <w:left w:val="single" w:sz="4" w:space="0" w:color="auto"/>
              <w:bottom w:val="single" w:sz="4" w:space="0" w:color="auto"/>
              <w:right w:val="nil"/>
            </w:tcBorders>
          </w:tcPr>
          <w:p w:rsidR="005E3D7E" w:rsidRDefault="005E3D7E">
            <w:pPr>
              <w:pStyle w:val="a7"/>
              <w:jc w:val="center"/>
            </w:pPr>
            <w:r>
              <w:t>144</w:t>
            </w:r>
          </w:p>
        </w:tc>
        <w:tc>
          <w:tcPr>
            <w:tcW w:w="1347" w:type="dxa"/>
            <w:tcBorders>
              <w:top w:val="single" w:sz="4" w:space="0" w:color="auto"/>
              <w:left w:val="single" w:sz="4" w:space="0" w:color="auto"/>
              <w:bottom w:val="single" w:sz="4" w:space="0" w:color="auto"/>
              <w:right w:val="nil"/>
            </w:tcBorders>
          </w:tcPr>
          <w:p w:rsidR="005E3D7E" w:rsidRDefault="005E3D7E">
            <w:pPr>
              <w:pStyle w:val="a7"/>
              <w:jc w:val="center"/>
            </w:pPr>
            <w:r>
              <w:t>43</w:t>
            </w:r>
          </w:p>
        </w:tc>
        <w:tc>
          <w:tcPr>
            <w:tcW w:w="1347" w:type="dxa"/>
            <w:tcBorders>
              <w:top w:val="single" w:sz="4" w:space="0" w:color="auto"/>
              <w:left w:val="single" w:sz="4" w:space="0" w:color="auto"/>
              <w:bottom w:val="single" w:sz="4" w:space="0" w:color="auto"/>
              <w:right w:val="nil"/>
            </w:tcBorders>
          </w:tcPr>
          <w:p w:rsidR="005E3D7E" w:rsidRDefault="005E3D7E">
            <w:pPr>
              <w:pStyle w:val="a7"/>
              <w:jc w:val="center"/>
            </w:pPr>
            <w:r>
              <w:t>59</w:t>
            </w:r>
          </w:p>
        </w:tc>
        <w:tc>
          <w:tcPr>
            <w:tcW w:w="1347" w:type="dxa"/>
            <w:tcBorders>
              <w:top w:val="single" w:sz="4" w:space="0" w:color="auto"/>
              <w:left w:val="single" w:sz="4" w:space="0" w:color="auto"/>
              <w:bottom w:val="single" w:sz="4" w:space="0" w:color="auto"/>
            </w:tcBorders>
          </w:tcPr>
          <w:p w:rsidR="005E3D7E" w:rsidRDefault="005E3D7E">
            <w:pPr>
              <w:pStyle w:val="a7"/>
              <w:jc w:val="center"/>
            </w:pPr>
            <w:r>
              <w:t>6</w:t>
            </w:r>
          </w:p>
        </w:tc>
      </w:tr>
    </w:tbl>
    <w:p w:rsidR="002A5E57" w:rsidRDefault="002A5E57"/>
    <w:p w:rsidR="002A5E57" w:rsidRDefault="002A5E57">
      <w:pPr>
        <w:ind w:firstLine="0"/>
        <w:jc w:val="left"/>
        <w:sectPr w:rsidR="002A5E57">
          <w:headerReference w:type="default" r:id="rId19"/>
          <w:footerReference w:type="default" r:id="rId20"/>
          <w:pgSz w:w="16837" w:h="11905" w:orient="landscape"/>
          <w:pgMar w:top="1440" w:right="800" w:bottom="1440" w:left="800" w:header="720" w:footer="720" w:gutter="0"/>
          <w:cols w:space="720"/>
          <w:noEndnote/>
        </w:sectPr>
      </w:pPr>
    </w:p>
    <w:p w:rsidR="002A5E57" w:rsidRDefault="002A5E57">
      <w:pPr>
        <w:pStyle w:val="1"/>
      </w:pPr>
      <w:bookmarkStart w:id="50" w:name="sub_1400"/>
      <w:r>
        <w:lastRenderedPageBreak/>
        <w:t>IV. Рабочие программы модулей</w:t>
      </w:r>
      <w:r>
        <w:rPr>
          <w:vertAlign w:val="superscript"/>
        </w:rPr>
        <w:t> </w:t>
      </w:r>
      <w:hyperlink w:anchor="sub_1666" w:history="1">
        <w:r>
          <w:rPr>
            <w:rStyle w:val="a4"/>
            <w:rFonts w:cs="Times New Roman CYR"/>
            <w:b w:val="0"/>
            <w:bCs w:val="0"/>
            <w:vertAlign w:val="superscript"/>
          </w:rPr>
          <w:t>6</w:t>
        </w:r>
      </w:hyperlink>
    </w:p>
    <w:bookmarkEnd w:id="50"/>
    <w:p w:rsidR="002A5E57" w:rsidRDefault="002A5E57"/>
    <w:p w:rsidR="002A5E57" w:rsidRDefault="002A5E57">
      <w:bookmarkStart w:id="51" w:name="sub_1008"/>
      <w:r>
        <w:t>8. Рабочие программы модулей:</w:t>
      </w:r>
    </w:p>
    <w:bookmarkEnd w:id="51"/>
    <w:p w:rsidR="002A5E57" w:rsidRDefault="002A5E5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2240"/>
        <w:gridCol w:w="5040"/>
        <w:gridCol w:w="1680"/>
      </w:tblGrid>
      <w:tr w:rsidR="002A5E57">
        <w:tc>
          <w:tcPr>
            <w:tcW w:w="1120" w:type="dxa"/>
            <w:tcBorders>
              <w:top w:val="single" w:sz="4" w:space="0" w:color="auto"/>
              <w:bottom w:val="nil"/>
              <w:right w:val="nil"/>
            </w:tcBorders>
          </w:tcPr>
          <w:p w:rsidR="002A5E57" w:rsidRDefault="002A5E57">
            <w:pPr>
              <w:pStyle w:val="a7"/>
              <w:jc w:val="center"/>
            </w:pPr>
            <w:r>
              <w:t>№ п/п</w:t>
            </w:r>
          </w:p>
        </w:tc>
        <w:tc>
          <w:tcPr>
            <w:tcW w:w="2240" w:type="dxa"/>
            <w:tcBorders>
              <w:top w:val="single" w:sz="4" w:space="0" w:color="auto"/>
              <w:left w:val="single" w:sz="4" w:space="0" w:color="auto"/>
              <w:bottom w:val="nil"/>
              <w:right w:val="nil"/>
            </w:tcBorders>
          </w:tcPr>
          <w:p w:rsidR="002A5E57" w:rsidRDefault="002A5E57">
            <w:pPr>
              <w:pStyle w:val="a7"/>
              <w:jc w:val="center"/>
            </w:pPr>
            <w:r>
              <w:t>Наименование модулей, тем, разделов практики</w:t>
            </w:r>
          </w:p>
        </w:tc>
        <w:tc>
          <w:tcPr>
            <w:tcW w:w="5040" w:type="dxa"/>
            <w:tcBorders>
              <w:top w:val="single" w:sz="4" w:space="0" w:color="auto"/>
              <w:left w:val="single" w:sz="4" w:space="0" w:color="auto"/>
              <w:bottom w:val="nil"/>
              <w:right w:val="nil"/>
            </w:tcBorders>
          </w:tcPr>
          <w:p w:rsidR="002A5E57" w:rsidRDefault="002A5E57">
            <w:pPr>
              <w:pStyle w:val="a7"/>
              <w:jc w:val="center"/>
            </w:pPr>
            <w:r>
              <w:t>Содержание</w:t>
            </w:r>
          </w:p>
        </w:tc>
        <w:tc>
          <w:tcPr>
            <w:tcW w:w="1680" w:type="dxa"/>
            <w:tcBorders>
              <w:top w:val="single" w:sz="4" w:space="0" w:color="auto"/>
              <w:left w:val="single" w:sz="4" w:space="0" w:color="auto"/>
              <w:bottom w:val="nil"/>
            </w:tcBorders>
          </w:tcPr>
          <w:p w:rsidR="002A5E57" w:rsidRDefault="002A5E57">
            <w:pPr>
              <w:pStyle w:val="a7"/>
              <w:jc w:val="center"/>
            </w:pPr>
            <w:r>
              <w:t>Коды формируемых компетенций</w:t>
            </w:r>
          </w:p>
        </w:tc>
      </w:tr>
      <w:tr w:rsidR="002A5E57">
        <w:tc>
          <w:tcPr>
            <w:tcW w:w="1120" w:type="dxa"/>
            <w:tcBorders>
              <w:top w:val="single" w:sz="4" w:space="0" w:color="auto"/>
              <w:bottom w:val="nil"/>
              <w:right w:val="nil"/>
            </w:tcBorders>
          </w:tcPr>
          <w:p w:rsidR="002A5E57" w:rsidRDefault="002A5E57">
            <w:pPr>
              <w:pStyle w:val="1"/>
            </w:pPr>
            <w:bookmarkStart w:id="52" w:name="sub_1081"/>
            <w:r>
              <w:t>1</w:t>
            </w:r>
            <w:bookmarkEnd w:id="52"/>
          </w:p>
        </w:tc>
        <w:tc>
          <w:tcPr>
            <w:tcW w:w="8960" w:type="dxa"/>
            <w:gridSpan w:val="3"/>
            <w:tcBorders>
              <w:top w:val="single" w:sz="4" w:space="0" w:color="auto"/>
              <w:left w:val="single" w:sz="4" w:space="0" w:color="auto"/>
              <w:bottom w:val="nil"/>
            </w:tcBorders>
          </w:tcPr>
          <w:p w:rsidR="002A5E57" w:rsidRDefault="002A5E57">
            <w:pPr>
              <w:pStyle w:val="a9"/>
            </w:pPr>
            <w:r>
              <w:rPr>
                <w:rStyle w:val="a3"/>
                <w:bCs/>
              </w:rPr>
              <w:t>Модуль 1. Актуальные организационно-правовые вопросы медицинской статистики</w:t>
            </w:r>
          </w:p>
        </w:tc>
      </w:tr>
      <w:tr w:rsidR="002A5E57">
        <w:tc>
          <w:tcPr>
            <w:tcW w:w="1120" w:type="dxa"/>
            <w:tcBorders>
              <w:top w:val="single" w:sz="4" w:space="0" w:color="auto"/>
              <w:bottom w:val="nil"/>
              <w:right w:val="nil"/>
            </w:tcBorders>
          </w:tcPr>
          <w:p w:rsidR="002A5E57" w:rsidRDefault="002A5E57">
            <w:pPr>
              <w:pStyle w:val="a7"/>
              <w:jc w:val="center"/>
            </w:pPr>
            <w:bookmarkStart w:id="53" w:name="sub_1811"/>
            <w:r>
              <w:t>1.1</w:t>
            </w:r>
            <w:bookmarkEnd w:id="53"/>
          </w:p>
        </w:tc>
        <w:tc>
          <w:tcPr>
            <w:tcW w:w="2240" w:type="dxa"/>
            <w:tcBorders>
              <w:top w:val="single" w:sz="4" w:space="0" w:color="auto"/>
              <w:left w:val="single" w:sz="4" w:space="0" w:color="auto"/>
              <w:bottom w:val="nil"/>
              <w:right w:val="nil"/>
            </w:tcBorders>
          </w:tcPr>
          <w:p w:rsidR="002A5E57" w:rsidRDefault="002A5E57">
            <w:pPr>
              <w:pStyle w:val="a9"/>
            </w:pPr>
            <w:r>
              <w:t>Современное нормативно-правовое регулирование в сфере охраны здоровья граждан</w:t>
            </w:r>
          </w:p>
        </w:tc>
        <w:tc>
          <w:tcPr>
            <w:tcW w:w="5040" w:type="dxa"/>
            <w:tcBorders>
              <w:top w:val="single" w:sz="4" w:space="0" w:color="auto"/>
              <w:left w:val="single" w:sz="4" w:space="0" w:color="auto"/>
              <w:bottom w:val="nil"/>
              <w:right w:val="nil"/>
            </w:tcBorders>
          </w:tcPr>
          <w:p w:rsidR="002A5E57" w:rsidRDefault="002A5E57">
            <w:pPr>
              <w:pStyle w:val="a9"/>
            </w:pPr>
            <w:r>
              <w:t xml:space="preserve">Современное состояние и комплексные проблемы в области охраны здоровья граждан в Российской Федерации. Методология формирования стратегических и программных документов. Национальные цели развития Российской Федерации и единый план по их достижению. Актуальные вопросы </w:t>
            </w:r>
            <w:hyperlink r:id="rId21" w:history="1">
              <w:r>
                <w:rPr>
                  <w:rStyle w:val="a4"/>
                  <w:rFonts w:cs="Times New Roman CYR"/>
                </w:rPr>
                <w:t>законодательства</w:t>
              </w:r>
            </w:hyperlink>
            <w:r>
              <w:t xml:space="preserve"> в области охраны здоровья. Общее и отраслевое законодательство в области охраны здоровья, перечень нормативных правовых актов.</w:t>
            </w:r>
          </w:p>
        </w:tc>
        <w:tc>
          <w:tcPr>
            <w:tcW w:w="1680" w:type="dxa"/>
            <w:tcBorders>
              <w:top w:val="single" w:sz="4" w:space="0" w:color="auto"/>
              <w:left w:val="single" w:sz="4" w:space="0" w:color="auto"/>
              <w:bottom w:val="nil"/>
            </w:tcBorders>
          </w:tcPr>
          <w:p w:rsidR="002A5E57" w:rsidRDefault="002A5E57">
            <w:pPr>
              <w:pStyle w:val="a9"/>
            </w:pPr>
            <w:r>
              <w:t>ПК-1, ПК-4</w:t>
            </w:r>
          </w:p>
        </w:tc>
      </w:tr>
      <w:tr w:rsidR="002A5E57">
        <w:tc>
          <w:tcPr>
            <w:tcW w:w="1120" w:type="dxa"/>
            <w:tcBorders>
              <w:top w:val="single" w:sz="4" w:space="0" w:color="auto"/>
              <w:bottom w:val="nil"/>
              <w:right w:val="nil"/>
            </w:tcBorders>
          </w:tcPr>
          <w:p w:rsidR="002A5E57" w:rsidRDefault="002A5E57">
            <w:pPr>
              <w:pStyle w:val="a7"/>
              <w:jc w:val="center"/>
            </w:pPr>
            <w:bookmarkStart w:id="54" w:name="sub_1812"/>
            <w:r>
              <w:t>1.2</w:t>
            </w:r>
            <w:bookmarkEnd w:id="54"/>
          </w:p>
        </w:tc>
        <w:tc>
          <w:tcPr>
            <w:tcW w:w="2240" w:type="dxa"/>
            <w:tcBorders>
              <w:top w:val="single" w:sz="4" w:space="0" w:color="auto"/>
              <w:left w:val="single" w:sz="4" w:space="0" w:color="auto"/>
              <w:bottom w:val="nil"/>
              <w:right w:val="nil"/>
            </w:tcBorders>
          </w:tcPr>
          <w:p w:rsidR="002A5E57" w:rsidRDefault="002A5E57">
            <w:pPr>
              <w:pStyle w:val="a9"/>
            </w:pPr>
            <w:r>
              <w:t>Современное нормативно-правовое регулирование в сфере медицинской статистики</w:t>
            </w:r>
          </w:p>
        </w:tc>
        <w:tc>
          <w:tcPr>
            <w:tcW w:w="5040" w:type="dxa"/>
            <w:tcBorders>
              <w:top w:val="single" w:sz="4" w:space="0" w:color="auto"/>
              <w:left w:val="single" w:sz="4" w:space="0" w:color="auto"/>
              <w:bottom w:val="nil"/>
              <w:right w:val="nil"/>
            </w:tcBorders>
          </w:tcPr>
          <w:p w:rsidR="002A5E57" w:rsidRDefault="002A5E57">
            <w:pPr>
              <w:pStyle w:val="a9"/>
            </w:pPr>
            <w:r>
              <w:t>Актуальные вопросы нормативно-правового регулирования организации статистического учета и отчетности в медицинской организации. Задачи медицинской статистики. Служба медицинской статистики как структурный элемент государственной системы статистического учета.</w:t>
            </w:r>
          </w:p>
        </w:tc>
        <w:tc>
          <w:tcPr>
            <w:tcW w:w="1680" w:type="dxa"/>
            <w:tcBorders>
              <w:top w:val="single" w:sz="4" w:space="0" w:color="auto"/>
              <w:left w:val="single" w:sz="4" w:space="0" w:color="auto"/>
              <w:bottom w:val="nil"/>
            </w:tcBorders>
          </w:tcPr>
          <w:p w:rsidR="002A5E57" w:rsidRDefault="002A5E57">
            <w:pPr>
              <w:pStyle w:val="a9"/>
            </w:pPr>
            <w:r>
              <w:t>ПК-1, ПК-2</w:t>
            </w:r>
          </w:p>
        </w:tc>
      </w:tr>
      <w:tr w:rsidR="002A5E57">
        <w:tc>
          <w:tcPr>
            <w:tcW w:w="1120" w:type="dxa"/>
            <w:tcBorders>
              <w:top w:val="single" w:sz="4" w:space="0" w:color="auto"/>
              <w:bottom w:val="nil"/>
              <w:right w:val="nil"/>
            </w:tcBorders>
          </w:tcPr>
          <w:p w:rsidR="002A5E57" w:rsidRDefault="002A5E57">
            <w:pPr>
              <w:pStyle w:val="a7"/>
              <w:jc w:val="center"/>
            </w:pPr>
            <w:bookmarkStart w:id="55" w:name="sub_1813"/>
            <w:r>
              <w:t>1.3</w:t>
            </w:r>
            <w:bookmarkEnd w:id="55"/>
          </w:p>
        </w:tc>
        <w:tc>
          <w:tcPr>
            <w:tcW w:w="2240" w:type="dxa"/>
            <w:tcBorders>
              <w:top w:val="single" w:sz="4" w:space="0" w:color="auto"/>
              <w:left w:val="single" w:sz="4" w:space="0" w:color="auto"/>
              <w:bottom w:val="nil"/>
              <w:right w:val="nil"/>
            </w:tcBorders>
          </w:tcPr>
          <w:p w:rsidR="002A5E57" w:rsidRDefault="002A5E57">
            <w:pPr>
              <w:pStyle w:val="a9"/>
            </w:pPr>
            <w:r>
              <w:t>Актуальные вопросы деловой коммуникации при осуществлении профессиональной деятельности</w:t>
            </w:r>
          </w:p>
        </w:tc>
        <w:tc>
          <w:tcPr>
            <w:tcW w:w="5040" w:type="dxa"/>
            <w:tcBorders>
              <w:top w:val="single" w:sz="4" w:space="0" w:color="auto"/>
              <w:left w:val="single" w:sz="4" w:space="0" w:color="auto"/>
              <w:bottom w:val="nil"/>
              <w:right w:val="nil"/>
            </w:tcBorders>
          </w:tcPr>
          <w:p w:rsidR="002A5E57" w:rsidRDefault="002A5E57">
            <w:pPr>
              <w:pStyle w:val="a9"/>
            </w:pPr>
            <w:r>
              <w:t>Современные способы деловой коммуникации. Деловое письмо, его цели и структура. Этика деловой переписки. Подготовка информационного сообщения, доклада, презентации. Подготовка и оформление официальных деловых писем.</w:t>
            </w:r>
          </w:p>
        </w:tc>
        <w:tc>
          <w:tcPr>
            <w:tcW w:w="1680" w:type="dxa"/>
            <w:tcBorders>
              <w:top w:val="single" w:sz="4" w:space="0" w:color="auto"/>
              <w:left w:val="single" w:sz="4" w:space="0" w:color="auto"/>
              <w:bottom w:val="nil"/>
            </w:tcBorders>
          </w:tcPr>
          <w:p w:rsidR="002A5E57" w:rsidRDefault="002A5E57">
            <w:pPr>
              <w:pStyle w:val="a9"/>
            </w:pPr>
            <w:r>
              <w:t>ПК-4</w:t>
            </w:r>
          </w:p>
        </w:tc>
      </w:tr>
      <w:tr w:rsidR="002A5E57">
        <w:tc>
          <w:tcPr>
            <w:tcW w:w="1120" w:type="dxa"/>
            <w:tcBorders>
              <w:top w:val="single" w:sz="4" w:space="0" w:color="auto"/>
              <w:bottom w:val="nil"/>
              <w:right w:val="nil"/>
            </w:tcBorders>
          </w:tcPr>
          <w:p w:rsidR="002A5E57" w:rsidRDefault="002A5E57">
            <w:pPr>
              <w:pStyle w:val="1"/>
            </w:pPr>
            <w:bookmarkStart w:id="56" w:name="sub_1082"/>
            <w:r>
              <w:t>2</w:t>
            </w:r>
            <w:bookmarkEnd w:id="56"/>
          </w:p>
        </w:tc>
        <w:tc>
          <w:tcPr>
            <w:tcW w:w="8960" w:type="dxa"/>
            <w:gridSpan w:val="3"/>
            <w:tcBorders>
              <w:top w:val="single" w:sz="4" w:space="0" w:color="auto"/>
              <w:left w:val="single" w:sz="4" w:space="0" w:color="auto"/>
              <w:bottom w:val="nil"/>
            </w:tcBorders>
          </w:tcPr>
          <w:p w:rsidR="002A5E57" w:rsidRDefault="002A5E57">
            <w:pPr>
              <w:pStyle w:val="a9"/>
            </w:pPr>
            <w:r>
              <w:rPr>
                <w:rStyle w:val="a3"/>
                <w:bCs/>
              </w:rPr>
              <w:t>Модуль 2. Современные информационные технологии в профессиональной деятельности</w:t>
            </w:r>
          </w:p>
        </w:tc>
      </w:tr>
      <w:tr w:rsidR="002A5E57">
        <w:tc>
          <w:tcPr>
            <w:tcW w:w="1120" w:type="dxa"/>
            <w:tcBorders>
              <w:top w:val="single" w:sz="4" w:space="0" w:color="auto"/>
              <w:bottom w:val="nil"/>
              <w:right w:val="nil"/>
            </w:tcBorders>
          </w:tcPr>
          <w:p w:rsidR="002A5E57" w:rsidRDefault="002A5E57">
            <w:pPr>
              <w:pStyle w:val="a7"/>
              <w:jc w:val="center"/>
            </w:pPr>
            <w:bookmarkStart w:id="57" w:name="sub_1821"/>
            <w:r>
              <w:t>2.1</w:t>
            </w:r>
            <w:bookmarkEnd w:id="57"/>
          </w:p>
        </w:tc>
        <w:tc>
          <w:tcPr>
            <w:tcW w:w="2240" w:type="dxa"/>
            <w:tcBorders>
              <w:top w:val="single" w:sz="4" w:space="0" w:color="auto"/>
              <w:left w:val="single" w:sz="4" w:space="0" w:color="auto"/>
              <w:bottom w:val="nil"/>
              <w:right w:val="nil"/>
            </w:tcBorders>
          </w:tcPr>
          <w:p w:rsidR="002A5E57" w:rsidRDefault="002A5E57">
            <w:pPr>
              <w:pStyle w:val="a9"/>
            </w:pPr>
            <w:r>
              <w:t>Единый цифровой контур в здравоохранении</w:t>
            </w:r>
          </w:p>
        </w:tc>
        <w:tc>
          <w:tcPr>
            <w:tcW w:w="5040" w:type="dxa"/>
            <w:tcBorders>
              <w:top w:val="single" w:sz="4" w:space="0" w:color="auto"/>
              <w:left w:val="single" w:sz="4" w:space="0" w:color="auto"/>
              <w:bottom w:val="nil"/>
              <w:right w:val="nil"/>
            </w:tcBorders>
          </w:tcPr>
          <w:p w:rsidR="002A5E57" w:rsidRDefault="002A5E57">
            <w:pPr>
              <w:pStyle w:val="a9"/>
            </w:pPr>
            <w:r>
              <w:t>Изменения в нормативно-правовой регламентации формирования единой информационной системы в здравоохранении. Единый цифровой контур в здравоохранении на основе единой государственной информационной системы в сфере здравоохранения. Изменения в основных подсистемах единой государственной информационной системы в сфере здравоохранения.</w:t>
            </w:r>
          </w:p>
        </w:tc>
        <w:tc>
          <w:tcPr>
            <w:tcW w:w="1680" w:type="dxa"/>
            <w:tcBorders>
              <w:top w:val="single" w:sz="4" w:space="0" w:color="auto"/>
              <w:left w:val="single" w:sz="4" w:space="0" w:color="auto"/>
              <w:bottom w:val="nil"/>
            </w:tcBorders>
          </w:tcPr>
          <w:p w:rsidR="002A5E57" w:rsidRDefault="002A5E57">
            <w:pPr>
              <w:pStyle w:val="a9"/>
            </w:pPr>
            <w:r>
              <w:t>ПК-3</w:t>
            </w:r>
          </w:p>
        </w:tc>
      </w:tr>
      <w:tr w:rsidR="002A5E57">
        <w:tc>
          <w:tcPr>
            <w:tcW w:w="1120" w:type="dxa"/>
            <w:tcBorders>
              <w:top w:val="single" w:sz="4" w:space="0" w:color="auto"/>
              <w:bottom w:val="nil"/>
              <w:right w:val="nil"/>
            </w:tcBorders>
          </w:tcPr>
          <w:p w:rsidR="002A5E57" w:rsidRDefault="002A5E57">
            <w:pPr>
              <w:pStyle w:val="a7"/>
              <w:jc w:val="center"/>
            </w:pPr>
            <w:bookmarkStart w:id="58" w:name="sub_1822"/>
            <w:r>
              <w:t>2.2</w:t>
            </w:r>
            <w:bookmarkEnd w:id="58"/>
          </w:p>
        </w:tc>
        <w:tc>
          <w:tcPr>
            <w:tcW w:w="2240" w:type="dxa"/>
            <w:tcBorders>
              <w:top w:val="single" w:sz="4" w:space="0" w:color="auto"/>
              <w:left w:val="single" w:sz="4" w:space="0" w:color="auto"/>
              <w:bottom w:val="nil"/>
              <w:right w:val="nil"/>
            </w:tcBorders>
          </w:tcPr>
          <w:p w:rsidR="002A5E57" w:rsidRDefault="002A5E57">
            <w:pPr>
              <w:pStyle w:val="a9"/>
            </w:pPr>
            <w:r>
              <w:t xml:space="preserve">Использование медицинских информационных систем в </w:t>
            </w:r>
            <w:r>
              <w:lastRenderedPageBreak/>
              <w:t>профессиональной деятельности</w:t>
            </w:r>
          </w:p>
        </w:tc>
        <w:tc>
          <w:tcPr>
            <w:tcW w:w="5040" w:type="dxa"/>
            <w:tcBorders>
              <w:top w:val="single" w:sz="4" w:space="0" w:color="auto"/>
              <w:left w:val="single" w:sz="4" w:space="0" w:color="auto"/>
              <w:bottom w:val="nil"/>
              <w:right w:val="nil"/>
            </w:tcBorders>
          </w:tcPr>
          <w:p w:rsidR="002A5E57" w:rsidRDefault="002A5E57">
            <w:pPr>
              <w:pStyle w:val="a9"/>
            </w:pPr>
            <w:r>
              <w:lastRenderedPageBreak/>
              <w:t xml:space="preserve">Роль медицинских информационных систем в организации статистического учета и отчетности в медицинской организации. Формирование отчетов и аналитики на основе </w:t>
            </w:r>
            <w:r>
              <w:lastRenderedPageBreak/>
              <w:t>данных медицинской информационной системы и электронных медицинских карт. Возможности использования лабораторной информационной системы, радиологической информационной системы и системы архивирования и передачи изображений в целях статистического учета в медицинской организации.</w:t>
            </w:r>
          </w:p>
        </w:tc>
        <w:tc>
          <w:tcPr>
            <w:tcW w:w="1680" w:type="dxa"/>
            <w:tcBorders>
              <w:top w:val="single" w:sz="4" w:space="0" w:color="auto"/>
              <w:left w:val="single" w:sz="4" w:space="0" w:color="auto"/>
              <w:bottom w:val="nil"/>
            </w:tcBorders>
          </w:tcPr>
          <w:p w:rsidR="002A5E57" w:rsidRDefault="002A5E57">
            <w:pPr>
              <w:pStyle w:val="a9"/>
            </w:pPr>
            <w:r>
              <w:lastRenderedPageBreak/>
              <w:t>ПК-3</w:t>
            </w:r>
          </w:p>
        </w:tc>
      </w:tr>
      <w:tr w:rsidR="002A5E57">
        <w:tc>
          <w:tcPr>
            <w:tcW w:w="1120" w:type="dxa"/>
            <w:tcBorders>
              <w:top w:val="single" w:sz="4" w:space="0" w:color="auto"/>
              <w:bottom w:val="nil"/>
              <w:right w:val="nil"/>
            </w:tcBorders>
          </w:tcPr>
          <w:p w:rsidR="002A5E57" w:rsidRDefault="002A5E57">
            <w:pPr>
              <w:pStyle w:val="a7"/>
              <w:jc w:val="center"/>
            </w:pPr>
            <w:bookmarkStart w:id="59" w:name="sub_1823"/>
            <w:r>
              <w:t>2.3</w:t>
            </w:r>
            <w:bookmarkEnd w:id="59"/>
          </w:p>
        </w:tc>
        <w:tc>
          <w:tcPr>
            <w:tcW w:w="2240" w:type="dxa"/>
            <w:tcBorders>
              <w:top w:val="single" w:sz="4" w:space="0" w:color="auto"/>
              <w:left w:val="single" w:sz="4" w:space="0" w:color="auto"/>
              <w:bottom w:val="nil"/>
              <w:right w:val="nil"/>
            </w:tcBorders>
          </w:tcPr>
          <w:p w:rsidR="002A5E57" w:rsidRDefault="002A5E57">
            <w:pPr>
              <w:pStyle w:val="a9"/>
            </w:pPr>
            <w:r>
              <w:t>Информационная безопасность в работе медицинской организации</w:t>
            </w:r>
          </w:p>
        </w:tc>
        <w:tc>
          <w:tcPr>
            <w:tcW w:w="5040" w:type="dxa"/>
            <w:tcBorders>
              <w:top w:val="single" w:sz="4" w:space="0" w:color="auto"/>
              <w:left w:val="single" w:sz="4" w:space="0" w:color="auto"/>
              <w:bottom w:val="nil"/>
              <w:right w:val="nil"/>
            </w:tcBorders>
          </w:tcPr>
          <w:p w:rsidR="002A5E57" w:rsidRDefault="002A5E57">
            <w:pPr>
              <w:pStyle w:val="a9"/>
            </w:pPr>
            <w:r>
              <w:t xml:space="preserve">Современные угрозы информационной безопасности (внутренние, внешние), классификация уязвимостей. Нормативно-правовое регулирование информационной безопасности в Российской Федерации. Актуальная классификация информации по степени конфиденциальности (персональные данные пациентов, врачебная тайна, служебная информация), разграничение доступа. Защита персональных данных пациентов. Современные способы обработки персональных данных. Согласие на обработку персональных данных: формы согласия, порядок получения, отзыв согласия. Права субъектов персональных данных. Меры по защите персональных данных. Ответственность за нарушение </w:t>
            </w:r>
            <w:hyperlink r:id="rId22" w:history="1">
              <w:r>
                <w:rPr>
                  <w:rStyle w:val="a4"/>
                  <w:rFonts w:cs="Times New Roman CYR"/>
                </w:rPr>
                <w:t>законодательства</w:t>
              </w:r>
            </w:hyperlink>
            <w:r>
              <w:t xml:space="preserve"> в области защиты персональных данных и информационной безопасности. Информационная безопасность медицинских информационных систем.</w:t>
            </w:r>
          </w:p>
        </w:tc>
        <w:tc>
          <w:tcPr>
            <w:tcW w:w="1680" w:type="dxa"/>
            <w:tcBorders>
              <w:top w:val="single" w:sz="4" w:space="0" w:color="auto"/>
              <w:left w:val="single" w:sz="4" w:space="0" w:color="auto"/>
              <w:bottom w:val="nil"/>
            </w:tcBorders>
          </w:tcPr>
          <w:p w:rsidR="002A5E57" w:rsidRDefault="002A5E57">
            <w:pPr>
              <w:pStyle w:val="a9"/>
            </w:pPr>
            <w:r>
              <w:t>ПК-3</w:t>
            </w:r>
          </w:p>
        </w:tc>
      </w:tr>
      <w:tr w:rsidR="002A5E57">
        <w:tc>
          <w:tcPr>
            <w:tcW w:w="1120" w:type="dxa"/>
            <w:tcBorders>
              <w:top w:val="single" w:sz="4" w:space="0" w:color="auto"/>
              <w:bottom w:val="single" w:sz="4" w:space="0" w:color="auto"/>
              <w:right w:val="nil"/>
            </w:tcBorders>
          </w:tcPr>
          <w:p w:rsidR="002A5E57" w:rsidRDefault="002A5E57">
            <w:pPr>
              <w:pStyle w:val="a7"/>
              <w:jc w:val="center"/>
            </w:pPr>
            <w:bookmarkStart w:id="60" w:name="sub_1824"/>
            <w:r>
              <w:t>2.4</w:t>
            </w:r>
            <w:bookmarkEnd w:id="60"/>
          </w:p>
        </w:tc>
        <w:tc>
          <w:tcPr>
            <w:tcW w:w="2240" w:type="dxa"/>
            <w:tcBorders>
              <w:top w:val="single" w:sz="4" w:space="0" w:color="auto"/>
              <w:left w:val="single" w:sz="4" w:space="0" w:color="auto"/>
              <w:bottom w:val="single" w:sz="4" w:space="0" w:color="auto"/>
              <w:right w:val="nil"/>
            </w:tcBorders>
          </w:tcPr>
          <w:p w:rsidR="002A5E57" w:rsidRDefault="002A5E57">
            <w:pPr>
              <w:pStyle w:val="a9"/>
            </w:pPr>
            <w:r>
              <w:t>Использование прикладных программных средств в профессиональной деятельности</w:t>
            </w:r>
          </w:p>
        </w:tc>
        <w:tc>
          <w:tcPr>
            <w:tcW w:w="5040" w:type="dxa"/>
            <w:tcBorders>
              <w:top w:val="single" w:sz="4" w:space="0" w:color="auto"/>
              <w:left w:val="single" w:sz="4" w:space="0" w:color="auto"/>
              <w:bottom w:val="single" w:sz="4" w:space="0" w:color="auto"/>
              <w:right w:val="nil"/>
            </w:tcBorders>
          </w:tcPr>
          <w:p w:rsidR="002A5E57" w:rsidRDefault="002A5E57">
            <w:pPr>
              <w:pStyle w:val="a9"/>
            </w:pPr>
            <w:r>
              <w:t>Современные подходы к сбору и обработке медицинских данных. Применение медицинских информационных систем для организации статистического учета в медицинской организации. Разработка автоматизированных отчетов. Построение сводных отчетов о деятельности медицинской организации.</w:t>
            </w:r>
          </w:p>
        </w:tc>
        <w:tc>
          <w:tcPr>
            <w:tcW w:w="1680" w:type="dxa"/>
            <w:tcBorders>
              <w:top w:val="single" w:sz="4" w:space="0" w:color="auto"/>
              <w:left w:val="single" w:sz="4" w:space="0" w:color="auto"/>
              <w:bottom w:val="single" w:sz="4" w:space="0" w:color="auto"/>
            </w:tcBorders>
          </w:tcPr>
          <w:p w:rsidR="002A5E57" w:rsidRDefault="002A5E57">
            <w:pPr>
              <w:pStyle w:val="a9"/>
            </w:pPr>
            <w:r>
              <w:t>ПК-2, ПК-3</w:t>
            </w:r>
          </w:p>
        </w:tc>
      </w:tr>
      <w:tr w:rsidR="002A5E57">
        <w:tc>
          <w:tcPr>
            <w:tcW w:w="1120" w:type="dxa"/>
            <w:tcBorders>
              <w:top w:val="single" w:sz="4" w:space="0" w:color="auto"/>
              <w:bottom w:val="nil"/>
              <w:right w:val="nil"/>
            </w:tcBorders>
          </w:tcPr>
          <w:p w:rsidR="002A5E57" w:rsidRDefault="002A5E57">
            <w:pPr>
              <w:pStyle w:val="a7"/>
              <w:jc w:val="center"/>
            </w:pPr>
            <w:bookmarkStart w:id="61" w:name="sub_1825"/>
            <w:r>
              <w:t>2.5</w:t>
            </w:r>
            <w:bookmarkEnd w:id="61"/>
          </w:p>
        </w:tc>
        <w:tc>
          <w:tcPr>
            <w:tcW w:w="2240" w:type="dxa"/>
            <w:tcBorders>
              <w:top w:val="single" w:sz="4" w:space="0" w:color="auto"/>
              <w:left w:val="single" w:sz="4" w:space="0" w:color="auto"/>
              <w:bottom w:val="nil"/>
              <w:right w:val="nil"/>
            </w:tcBorders>
          </w:tcPr>
          <w:p w:rsidR="002A5E57" w:rsidRDefault="002A5E57">
            <w:pPr>
              <w:pStyle w:val="a9"/>
            </w:pPr>
            <w:r>
              <w:t>Визуализация статистических данных</w:t>
            </w:r>
          </w:p>
        </w:tc>
        <w:tc>
          <w:tcPr>
            <w:tcW w:w="5040" w:type="dxa"/>
            <w:tcBorders>
              <w:top w:val="single" w:sz="4" w:space="0" w:color="auto"/>
              <w:left w:val="single" w:sz="4" w:space="0" w:color="auto"/>
              <w:bottom w:val="nil"/>
              <w:right w:val="nil"/>
            </w:tcBorders>
          </w:tcPr>
          <w:p w:rsidR="002A5E57" w:rsidRDefault="002A5E57">
            <w:pPr>
              <w:pStyle w:val="a9"/>
            </w:pPr>
            <w:r>
              <w:t xml:space="preserve">Графическое представление статистической информации. Создание схем и построение графиков с помощью прикладных программных средств. Представление основных показателей, отражающих здоровье населения и деятельность медицинских организаций. Создание </w:t>
            </w:r>
            <w:proofErr w:type="spellStart"/>
            <w:r>
              <w:t>дашбордов</w:t>
            </w:r>
            <w:proofErr w:type="spellEnd"/>
            <w:r>
              <w:t xml:space="preserve"> (информационных панелей) для мониторинга ключевых показателей в здравоохранении.</w:t>
            </w:r>
          </w:p>
        </w:tc>
        <w:tc>
          <w:tcPr>
            <w:tcW w:w="1680" w:type="dxa"/>
            <w:tcBorders>
              <w:top w:val="single" w:sz="4" w:space="0" w:color="auto"/>
              <w:left w:val="single" w:sz="4" w:space="0" w:color="auto"/>
              <w:bottom w:val="nil"/>
            </w:tcBorders>
          </w:tcPr>
          <w:p w:rsidR="002A5E57" w:rsidRDefault="002A5E57">
            <w:pPr>
              <w:pStyle w:val="a9"/>
            </w:pPr>
            <w:r>
              <w:t>ПК-2, ПК-3</w:t>
            </w:r>
          </w:p>
        </w:tc>
      </w:tr>
      <w:tr w:rsidR="002A5E57">
        <w:tc>
          <w:tcPr>
            <w:tcW w:w="1120" w:type="dxa"/>
            <w:tcBorders>
              <w:top w:val="single" w:sz="4" w:space="0" w:color="auto"/>
              <w:bottom w:val="nil"/>
              <w:right w:val="nil"/>
            </w:tcBorders>
          </w:tcPr>
          <w:p w:rsidR="002A5E57" w:rsidRDefault="002A5E57">
            <w:pPr>
              <w:pStyle w:val="1"/>
            </w:pPr>
            <w:bookmarkStart w:id="62" w:name="sub_1083"/>
            <w:r>
              <w:t>3</w:t>
            </w:r>
            <w:bookmarkEnd w:id="62"/>
          </w:p>
        </w:tc>
        <w:tc>
          <w:tcPr>
            <w:tcW w:w="8960" w:type="dxa"/>
            <w:gridSpan w:val="3"/>
            <w:tcBorders>
              <w:top w:val="single" w:sz="4" w:space="0" w:color="auto"/>
              <w:left w:val="single" w:sz="4" w:space="0" w:color="auto"/>
              <w:bottom w:val="nil"/>
            </w:tcBorders>
          </w:tcPr>
          <w:p w:rsidR="002A5E57" w:rsidRDefault="002A5E57">
            <w:pPr>
              <w:pStyle w:val="a9"/>
            </w:pPr>
            <w:r>
              <w:rPr>
                <w:rStyle w:val="a3"/>
                <w:bCs/>
              </w:rPr>
              <w:t>Модуль 3. Современные подходы к изучению показателей здоровья населения</w:t>
            </w:r>
          </w:p>
        </w:tc>
      </w:tr>
      <w:tr w:rsidR="002A5E57">
        <w:tc>
          <w:tcPr>
            <w:tcW w:w="1120" w:type="dxa"/>
            <w:tcBorders>
              <w:top w:val="single" w:sz="4" w:space="0" w:color="auto"/>
              <w:bottom w:val="nil"/>
              <w:right w:val="nil"/>
            </w:tcBorders>
          </w:tcPr>
          <w:p w:rsidR="002A5E57" w:rsidRDefault="002A5E57">
            <w:pPr>
              <w:pStyle w:val="a7"/>
              <w:jc w:val="center"/>
            </w:pPr>
            <w:bookmarkStart w:id="63" w:name="sub_1831"/>
            <w:r>
              <w:t>3.1</w:t>
            </w:r>
            <w:bookmarkEnd w:id="63"/>
          </w:p>
        </w:tc>
        <w:tc>
          <w:tcPr>
            <w:tcW w:w="2240" w:type="dxa"/>
            <w:tcBorders>
              <w:top w:val="single" w:sz="4" w:space="0" w:color="auto"/>
              <w:left w:val="single" w:sz="4" w:space="0" w:color="auto"/>
              <w:bottom w:val="nil"/>
              <w:right w:val="nil"/>
            </w:tcBorders>
          </w:tcPr>
          <w:p w:rsidR="002A5E57" w:rsidRDefault="002A5E57">
            <w:pPr>
              <w:pStyle w:val="a9"/>
            </w:pPr>
            <w:r>
              <w:t xml:space="preserve">Современные аспекты и </w:t>
            </w:r>
            <w:r>
              <w:lastRenderedPageBreak/>
              <w:t>проблемы в изучении показателей рождаемости населения</w:t>
            </w:r>
          </w:p>
        </w:tc>
        <w:tc>
          <w:tcPr>
            <w:tcW w:w="5040" w:type="dxa"/>
            <w:tcBorders>
              <w:top w:val="single" w:sz="4" w:space="0" w:color="auto"/>
              <w:left w:val="single" w:sz="4" w:space="0" w:color="auto"/>
              <w:bottom w:val="nil"/>
              <w:right w:val="nil"/>
            </w:tcBorders>
          </w:tcPr>
          <w:p w:rsidR="002A5E57" w:rsidRDefault="002A5E57">
            <w:pPr>
              <w:pStyle w:val="a9"/>
            </w:pPr>
            <w:r>
              <w:lastRenderedPageBreak/>
              <w:t xml:space="preserve">Проведение анализа показателей рождаемости. Оценка тенденций показателей </w:t>
            </w:r>
            <w:r>
              <w:lastRenderedPageBreak/>
              <w:t>рождаемости в различных регионах Российской Федерации. Проведение анализа возрастной структуры населения, типов воспроизводства населения, коэффициента демографической нагрузки.</w:t>
            </w:r>
          </w:p>
        </w:tc>
        <w:tc>
          <w:tcPr>
            <w:tcW w:w="1680" w:type="dxa"/>
            <w:tcBorders>
              <w:top w:val="single" w:sz="4" w:space="0" w:color="auto"/>
              <w:left w:val="single" w:sz="4" w:space="0" w:color="auto"/>
              <w:bottom w:val="nil"/>
            </w:tcBorders>
          </w:tcPr>
          <w:p w:rsidR="002A5E57" w:rsidRDefault="002A5E57">
            <w:pPr>
              <w:pStyle w:val="a9"/>
            </w:pPr>
            <w:r>
              <w:lastRenderedPageBreak/>
              <w:t>ПК-2</w:t>
            </w:r>
          </w:p>
        </w:tc>
      </w:tr>
      <w:tr w:rsidR="002A5E57">
        <w:tc>
          <w:tcPr>
            <w:tcW w:w="1120" w:type="dxa"/>
            <w:tcBorders>
              <w:top w:val="single" w:sz="4" w:space="0" w:color="auto"/>
              <w:bottom w:val="nil"/>
              <w:right w:val="nil"/>
            </w:tcBorders>
          </w:tcPr>
          <w:p w:rsidR="002A5E57" w:rsidRDefault="002A5E57">
            <w:pPr>
              <w:pStyle w:val="a7"/>
              <w:jc w:val="center"/>
            </w:pPr>
            <w:bookmarkStart w:id="64" w:name="sub_1832"/>
            <w:r>
              <w:t>3.2</w:t>
            </w:r>
            <w:bookmarkEnd w:id="64"/>
          </w:p>
        </w:tc>
        <w:tc>
          <w:tcPr>
            <w:tcW w:w="2240" w:type="dxa"/>
            <w:tcBorders>
              <w:top w:val="single" w:sz="4" w:space="0" w:color="auto"/>
              <w:left w:val="single" w:sz="4" w:space="0" w:color="auto"/>
              <w:bottom w:val="nil"/>
              <w:right w:val="nil"/>
            </w:tcBorders>
          </w:tcPr>
          <w:p w:rsidR="002A5E57" w:rsidRDefault="002A5E57">
            <w:pPr>
              <w:pStyle w:val="a9"/>
            </w:pPr>
            <w:r>
              <w:t>Современные подходы к изучению показателей смертности населения</w:t>
            </w:r>
          </w:p>
        </w:tc>
        <w:tc>
          <w:tcPr>
            <w:tcW w:w="5040" w:type="dxa"/>
            <w:tcBorders>
              <w:top w:val="single" w:sz="4" w:space="0" w:color="auto"/>
              <w:left w:val="single" w:sz="4" w:space="0" w:color="auto"/>
              <w:bottom w:val="nil"/>
              <w:right w:val="nil"/>
            </w:tcBorders>
          </w:tcPr>
          <w:p w:rsidR="002A5E57" w:rsidRDefault="002A5E57">
            <w:pPr>
              <w:pStyle w:val="a9"/>
            </w:pPr>
            <w:r>
              <w:t>Проведение оценки медико-демографических показателей общественного здоровья в Российской Федерации: общая и повозрастная смертность, младенческая, материнская смертность. Проведение анализа показателей смертности, причин и факторов смертности, алгоритм использования таблицы смертности и расчет ожидаемой продолжительность жизни.</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nil"/>
              <w:right w:val="nil"/>
            </w:tcBorders>
          </w:tcPr>
          <w:p w:rsidR="002A5E57" w:rsidRDefault="002A5E57">
            <w:pPr>
              <w:pStyle w:val="a7"/>
              <w:jc w:val="center"/>
            </w:pPr>
            <w:bookmarkStart w:id="65" w:name="sub_1833"/>
            <w:r>
              <w:t>3.3</w:t>
            </w:r>
            <w:bookmarkEnd w:id="65"/>
          </w:p>
        </w:tc>
        <w:tc>
          <w:tcPr>
            <w:tcW w:w="2240" w:type="dxa"/>
            <w:tcBorders>
              <w:top w:val="single" w:sz="4" w:space="0" w:color="auto"/>
              <w:left w:val="single" w:sz="4" w:space="0" w:color="auto"/>
              <w:bottom w:val="nil"/>
              <w:right w:val="nil"/>
            </w:tcBorders>
          </w:tcPr>
          <w:p w:rsidR="002A5E57" w:rsidRDefault="002A5E57">
            <w:pPr>
              <w:pStyle w:val="a9"/>
            </w:pPr>
            <w:r>
              <w:t>Современные подходы к изучению показателей заболеваемости населения</w:t>
            </w:r>
          </w:p>
        </w:tc>
        <w:tc>
          <w:tcPr>
            <w:tcW w:w="5040" w:type="dxa"/>
            <w:tcBorders>
              <w:top w:val="single" w:sz="4" w:space="0" w:color="auto"/>
              <w:left w:val="single" w:sz="4" w:space="0" w:color="auto"/>
              <w:bottom w:val="nil"/>
              <w:right w:val="nil"/>
            </w:tcBorders>
          </w:tcPr>
          <w:p w:rsidR="002A5E57" w:rsidRDefault="002A5E57">
            <w:pPr>
              <w:pStyle w:val="a9"/>
            </w:pPr>
            <w:r>
              <w:t>Актуальные первичные учетные документы, используемые при изучении показателей заболеваемости. Правила регистрации заболеваний в медицинских организациях. Современные тенденции заболеваемости населения Российской Федерации и определяющие их факторы. Расчет, анализ и интерпретация ключевых показателей заболеваемости населения. Расчет, анализ и интерпретация показателей структуры общей заболеваемости. Расчет, анализ и интерпретация показателей заболеваемости с временной утратой трудоспособности. Заполнение первичных учетных документов при регистрации заболеваемости населения.</w:t>
            </w:r>
          </w:p>
        </w:tc>
        <w:tc>
          <w:tcPr>
            <w:tcW w:w="1680" w:type="dxa"/>
            <w:tcBorders>
              <w:top w:val="single" w:sz="4" w:space="0" w:color="auto"/>
              <w:left w:val="single" w:sz="4" w:space="0" w:color="auto"/>
              <w:bottom w:val="nil"/>
            </w:tcBorders>
          </w:tcPr>
          <w:p w:rsidR="002A5E57" w:rsidRDefault="002A5E57">
            <w:pPr>
              <w:pStyle w:val="a9"/>
            </w:pPr>
            <w:r>
              <w:t>ПК-1, ПК-2</w:t>
            </w:r>
          </w:p>
        </w:tc>
      </w:tr>
      <w:tr w:rsidR="002A5E57">
        <w:tc>
          <w:tcPr>
            <w:tcW w:w="1120" w:type="dxa"/>
            <w:tcBorders>
              <w:top w:val="single" w:sz="4" w:space="0" w:color="auto"/>
              <w:bottom w:val="nil"/>
              <w:right w:val="nil"/>
            </w:tcBorders>
          </w:tcPr>
          <w:p w:rsidR="002A5E57" w:rsidRDefault="002A5E57">
            <w:pPr>
              <w:pStyle w:val="a7"/>
              <w:jc w:val="center"/>
            </w:pPr>
            <w:bookmarkStart w:id="66" w:name="sub_1834"/>
            <w:r>
              <w:t>3.4</w:t>
            </w:r>
            <w:bookmarkEnd w:id="66"/>
          </w:p>
        </w:tc>
        <w:tc>
          <w:tcPr>
            <w:tcW w:w="2240" w:type="dxa"/>
            <w:tcBorders>
              <w:top w:val="single" w:sz="4" w:space="0" w:color="auto"/>
              <w:left w:val="single" w:sz="4" w:space="0" w:color="auto"/>
              <w:bottom w:val="nil"/>
              <w:right w:val="nil"/>
            </w:tcBorders>
          </w:tcPr>
          <w:p w:rsidR="002A5E57" w:rsidRDefault="002A5E57">
            <w:pPr>
              <w:pStyle w:val="a9"/>
            </w:pPr>
            <w:r>
              <w:t xml:space="preserve">Анализ показателей </w:t>
            </w:r>
            <w:proofErr w:type="spellStart"/>
            <w:r>
              <w:t>инвалидизации</w:t>
            </w:r>
            <w:proofErr w:type="spellEnd"/>
            <w:r>
              <w:t xml:space="preserve"> населения: актуальные вопросы</w:t>
            </w:r>
          </w:p>
        </w:tc>
        <w:tc>
          <w:tcPr>
            <w:tcW w:w="5040" w:type="dxa"/>
            <w:tcBorders>
              <w:top w:val="single" w:sz="4" w:space="0" w:color="auto"/>
              <w:left w:val="single" w:sz="4" w:space="0" w:color="auto"/>
              <w:bottom w:val="nil"/>
              <w:right w:val="nil"/>
            </w:tcBorders>
          </w:tcPr>
          <w:p w:rsidR="002A5E57" w:rsidRDefault="002A5E57">
            <w:pPr>
              <w:pStyle w:val="a9"/>
            </w:pPr>
            <w:r>
              <w:t xml:space="preserve">Актуальные первичные учетные документы, используемые при изучении показателей </w:t>
            </w:r>
            <w:proofErr w:type="spellStart"/>
            <w:r>
              <w:t>инвалидизации</w:t>
            </w:r>
            <w:proofErr w:type="spellEnd"/>
            <w:r>
              <w:t xml:space="preserve">. Современные тенденции </w:t>
            </w:r>
            <w:proofErr w:type="spellStart"/>
            <w:r>
              <w:t>инвалидизации</w:t>
            </w:r>
            <w:proofErr w:type="spellEnd"/>
            <w:r>
              <w:t xml:space="preserve"> населения Российской Федерации и определяющие их факторы. Актуальные вопросы медико-социальной экспертизы. Расчет, анализ и интерпретация показателей </w:t>
            </w:r>
            <w:proofErr w:type="spellStart"/>
            <w:r>
              <w:t>инвалидизации</w:t>
            </w:r>
            <w:proofErr w:type="spellEnd"/>
            <w:r>
              <w:t xml:space="preserve">. Расчет, анализ и интерпретация показателей первичной </w:t>
            </w:r>
            <w:proofErr w:type="spellStart"/>
            <w:r>
              <w:t>инвалидизации</w:t>
            </w:r>
            <w:proofErr w:type="spellEnd"/>
            <w:r>
              <w:t xml:space="preserve"> по заболеваниям. Расчет, анализ и интерпретация показателей структуры первичной </w:t>
            </w:r>
            <w:proofErr w:type="spellStart"/>
            <w:r>
              <w:t>инвалидизации</w:t>
            </w:r>
            <w:proofErr w:type="spellEnd"/>
            <w:r>
              <w:t xml:space="preserve"> по группам инвалидности.</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nil"/>
              <w:right w:val="nil"/>
            </w:tcBorders>
          </w:tcPr>
          <w:p w:rsidR="002A5E57" w:rsidRDefault="002A5E57">
            <w:pPr>
              <w:pStyle w:val="a7"/>
              <w:jc w:val="center"/>
            </w:pPr>
            <w:bookmarkStart w:id="67" w:name="sub_1835"/>
            <w:r>
              <w:t>3.5</w:t>
            </w:r>
            <w:bookmarkEnd w:id="67"/>
          </w:p>
        </w:tc>
        <w:tc>
          <w:tcPr>
            <w:tcW w:w="2240" w:type="dxa"/>
            <w:tcBorders>
              <w:top w:val="single" w:sz="4" w:space="0" w:color="auto"/>
              <w:left w:val="single" w:sz="4" w:space="0" w:color="auto"/>
              <w:bottom w:val="nil"/>
              <w:right w:val="nil"/>
            </w:tcBorders>
          </w:tcPr>
          <w:p w:rsidR="002A5E57" w:rsidRDefault="002A5E57">
            <w:pPr>
              <w:pStyle w:val="a9"/>
            </w:pPr>
            <w:r>
              <w:t xml:space="preserve">Актуальные вопросы использования </w:t>
            </w:r>
            <w:hyperlink r:id="rId23" w:history="1">
              <w:r>
                <w:rPr>
                  <w:rStyle w:val="a4"/>
                  <w:rFonts w:cs="Times New Roman CYR"/>
                </w:rPr>
                <w:t>Международной статистической классификации</w:t>
              </w:r>
            </w:hyperlink>
            <w:r>
              <w:t xml:space="preserve"> болезней и проблем, </w:t>
            </w:r>
            <w:r>
              <w:lastRenderedPageBreak/>
              <w:t>связанных со здоровьем, в статистике заболеваемости и смертности</w:t>
            </w:r>
          </w:p>
        </w:tc>
        <w:tc>
          <w:tcPr>
            <w:tcW w:w="5040" w:type="dxa"/>
            <w:tcBorders>
              <w:top w:val="single" w:sz="4" w:space="0" w:color="auto"/>
              <w:left w:val="single" w:sz="4" w:space="0" w:color="auto"/>
              <w:bottom w:val="nil"/>
              <w:right w:val="nil"/>
            </w:tcBorders>
          </w:tcPr>
          <w:p w:rsidR="002A5E57" w:rsidRDefault="002A5E57">
            <w:pPr>
              <w:pStyle w:val="a9"/>
            </w:pPr>
            <w:r>
              <w:lastRenderedPageBreak/>
              <w:t xml:space="preserve">Актуальные вопросы создания и использования статистических классификаций болезней и причин смерти. Нормативно-правовая и методическая база применения </w:t>
            </w:r>
            <w:hyperlink r:id="rId24" w:history="1">
              <w:r>
                <w:rPr>
                  <w:rStyle w:val="a4"/>
                  <w:rFonts w:cs="Times New Roman CYR"/>
                </w:rPr>
                <w:t>Международной статистической классификации</w:t>
              </w:r>
            </w:hyperlink>
            <w:r>
              <w:t xml:space="preserve"> болезней и проблем, связанных со здоровьем (далее - МКБ). Принцип построения МКБ и ее содержание. </w:t>
            </w:r>
            <w:r>
              <w:lastRenderedPageBreak/>
              <w:t>Методологические подходы в использовании МКБ, в том числе при учете смертности. Методические ошибки. Алгоритм кодирования диагнозов. Особенности использования МКБ при кодировании заболеваемости.</w:t>
            </w:r>
          </w:p>
        </w:tc>
        <w:tc>
          <w:tcPr>
            <w:tcW w:w="1680" w:type="dxa"/>
            <w:tcBorders>
              <w:top w:val="single" w:sz="4" w:space="0" w:color="auto"/>
              <w:left w:val="single" w:sz="4" w:space="0" w:color="auto"/>
              <w:bottom w:val="nil"/>
            </w:tcBorders>
          </w:tcPr>
          <w:p w:rsidR="002A5E57" w:rsidRDefault="002A5E57">
            <w:pPr>
              <w:pStyle w:val="a9"/>
            </w:pPr>
            <w:r>
              <w:lastRenderedPageBreak/>
              <w:t>ПК-2</w:t>
            </w:r>
          </w:p>
        </w:tc>
      </w:tr>
      <w:tr w:rsidR="002A5E57">
        <w:tc>
          <w:tcPr>
            <w:tcW w:w="1120" w:type="dxa"/>
            <w:tcBorders>
              <w:top w:val="single" w:sz="4" w:space="0" w:color="auto"/>
              <w:bottom w:val="nil"/>
              <w:right w:val="nil"/>
            </w:tcBorders>
          </w:tcPr>
          <w:p w:rsidR="002A5E57" w:rsidRDefault="002A5E57">
            <w:pPr>
              <w:pStyle w:val="a7"/>
              <w:jc w:val="center"/>
            </w:pPr>
            <w:bookmarkStart w:id="68" w:name="sub_1836"/>
            <w:r>
              <w:t>3.6</w:t>
            </w:r>
            <w:bookmarkEnd w:id="68"/>
          </w:p>
        </w:tc>
        <w:tc>
          <w:tcPr>
            <w:tcW w:w="2240" w:type="dxa"/>
            <w:tcBorders>
              <w:top w:val="single" w:sz="4" w:space="0" w:color="auto"/>
              <w:left w:val="single" w:sz="4" w:space="0" w:color="auto"/>
              <w:bottom w:val="nil"/>
              <w:right w:val="nil"/>
            </w:tcBorders>
          </w:tcPr>
          <w:p w:rsidR="002A5E57" w:rsidRDefault="002A5E57">
            <w:pPr>
              <w:pStyle w:val="a9"/>
            </w:pPr>
            <w:r>
              <w:t xml:space="preserve">Промежуточная аттестация по </w:t>
            </w:r>
            <w:hyperlink w:anchor="sub_1083" w:history="1">
              <w:r>
                <w:rPr>
                  <w:rStyle w:val="a4"/>
                  <w:rFonts w:cs="Times New Roman CYR"/>
                </w:rPr>
                <w:t>модулю 3</w:t>
              </w:r>
            </w:hyperlink>
          </w:p>
        </w:tc>
        <w:tc>
          <w:tcPr>
            <w:tcW w:w="5040" w:type="dxa"/>
            <w:tcBorders>
              <w:top w:val="single" w:sz="4" w:space="0" w:color="auto"/>
              <w:left w:val="single" w:sz="4" w:space="0" w:color="auto"/>
              <w:bottom w:val="nil"/>
              <w:right w:val="nil"/>
            </w:tcBorders>
          </w:tcPr>
          <w:p w:rsidR="002A5E57" w:rsidRDefault="002A5E57">
            <w:pPr>
              <w:pStyle w:val="a9"/>
            </w:pPr>
            <w:r>
              <w:t xml:space="preserve">Контроль результатов обучения в рамках освоения тем </w:t>
            </w:r>
            <w:hyperlink w:anchor="sub_1831" w:history="1">
              <w:r>
                <w:rPr>
                  <w:rStyle w:val="a4"/>
                  <w:rFonts w:cs="Times New Roman CYR"/>
                </w:rPr>
                <w:t>3.1-3.5</w:t>
              </w:r>
            </w:hyperlink>
            <w:r>
              <w:t>.</w:t>
            </w:r>
          </w:p>
        </w:tc>
        <w:tc>
          <w:tcPr>
            <w:tcW w:w="1680" w:type="dxa"/>
            <w:tcBorders>
              <w:top w:val="single" w:sz="4" w:space="0" w:color="auto"/>
              <w:left w:val="single" w:sz="4" w:space="0" w:color="auto"/>
              <w:bottom w:val="nil"/>
            </w:tcBorders>
          </w:tcPr>
          <w:p w:rsidR="002A5E57" w:rsidRDefault="002A5E57">
            <w:pPr>
              <w:pStyle w:val="a9"/>
            </w:pPr>
            <w:r>
              <w:t>ПК-1, ПК-2</w:t>
            </w:r>
          </w:p>
        </w:tc>
      </w:tr>
      <w:tr w:rsidR="002A5E57">
        <w:tc>
          <w:tcPr>
            <w:tcW w:w="1120" w:type="dxa"/>
            <w:tcBorders>
              <w:top w:val="single" w:sz="4" w:space="0" w:color="auto"/>
              <w:bottom w:val="nil"/>
              <w:right w:val="nil"/>
            </w:tcBorders>
          </w:tcPr>
          <w:p w:rsidR="002A5E57" w:rsidRDefault="002A5E57">
            <w:pPr>
              <w:pStyle w:val="1"/>
            </w:pPr>
            <w:bookmarkStart w:id="69" w:name="sub_1084"/>
            <w:r>
              <w:t>4</w:t>
            </w:r>
            <w:bookmarkEnd w:id="69"/>
          </w:p>
        </w:tc>
        <w:tc>
          <w:tcPr>
            <w:tcW w:w="8960" w:type="dxa"/>
            <w:gridSpan w:val="3"/>
            <w:tcBorders>
              <w:top w:val="single" w:sz="4" w:space="0" w:color="auto"/>
              <w:left w:val="single" w:sz="4" w:space="0" w:color="auto"/>
              <w:bottom w:val="nil"/>
            </w:tcBorders>
          </w:tcPr>
          <w:p w:rsidR="002A5E57" w:rsidRDefault="002A5E57">
            <w:pPr>
              <w:pStyle w:val="a9"/>
            </w:pPr>
            <w:r>
              <w:rPr>
                <w:rStyle w:val="a3"/>
                <w:bCs/>
              </w:rPr>
              <w:t>Модуль 4. Актуальные вопросы оценки деятельности медицинских организаций</w:t>
            </w:r>
          </w:p>
        </w:tc>
      </w:tr>
      <w:tr w:rsidR="002A5E57">
        <w:tc>
          <w:tcPr>
            <w:tcW w:w="1120" w:type="dxa"/>
            <w:tcBorders>
              <w:top w:val="single" w:sz="4" w:space="0" w:color="auto"/>
              <w:bottom w:val="single" w:sz="4" w:space="0" w:color="auto"/>
              <w:right w:val="nil"/>
            </w:tcBorders>
          </w:tcPr>
          <w:p w:rsidR="002A5E57" w:rsidRDefault="002A5E57">
            <w:pPr>
              <w:pStyle w:val="a7"/>
              <w:jc w:val="center"/>
            </w:pPr>
            <w:bookmarkStart w:id="70" w:name="sub_1841"/>
            <w:r>
              <w:t>4.1</w:t>
            </w:r>
            <w:bookmarkEnd w:id="70"/>
          </w:p>
        </w:tc>
        <w:tc>
          <w:tcPr>
            <w:tcW w:w="2240" w:type="dxa"/>
            <w:tcBorders>
              <w:top w:val="single" w:sz="4" w:space="0" w:color="auto"/>
              <w:left w:val="single" w:sz="4" w:space="0" w:color="auto"/>
              <w:bottom w:val="single" w:sz="4" w:space="0" w:color="auto"/>
              <w:right w:val="nil"/>
            </w:tcBorders>
          </w:tcPr>
          <w:p w:rsidR="002A5E57" w:rsidRDefault="002A5E57">
            <w:pPr>
              <w:pStyle w:val="a9"/>
            </w:pPr>
            <w:r>
              <w:t>Современные подходы к организации статистического учета в медицинской организации</w:t>
            </w:r>
          </w:p>
        </w:tc>
        <w:tc>
          <w:tcPr>
            <w:tcW w:w="5040" w:type="dxa"/>
            <w:tcBorders>
              <w:top w:val="single" w:sz="4" w:space="0" w:color="auto"/>
              <w:left w:val="single" w:sz="4" w:space="0" w:color="auto"/>
              <w:bottom w:val="single" w:sz="4" w:space="0" w:color="auto"/>
              <w:right w:val="nil"/>
            </w:tcBorders>
          </w:tcPr>
          <w:p w:rsidR="002A5E57" w:rsidRDefault="002A5E57">
            <w:pPr>
              <w:pStyle w:val="a9"/>
            </w:pPr>
            <w:r>
              <w:t>Современные подходы к организации хранения медицинской документации. Правила ведения медицинской документации в медицинских организациях. Нормативные правовые акты, регламентирующие ведение статистического учета в медицинской организации. Организация хранения электронной документации в медицинской организации.</w:t>
            </w:r>
          </w:p>
        </w:tc>
        <w:tc>
          <w:tcPr>
            <w:tcW w:w="1680" w:type="dxa"/>
            <w:tcBorders>
              <w:top w:val="single" w:sz="4" w:space="0" w:color="auto"/>
              <w:left w:val="single" w:sz="4" w:space="0" w:color="auto"/>
              <w:bottom w:val="single" w:sz="4" w:space="0" w:color="auto"/>
            </w:tcBorders>
          </w:tcPr>
          <w:p w:rsidR="002A5E57" w:rsidRDefault="002A5E57">
            <w:pPr>
              <w:pStyle w:val="a9"/>
            </w:pPr>
            <w:r>
              <w:t>ПК-1, ПК-3</w:t>
            </w:r>
          </w:p>
        </w:tc>
      </w:tr>
      <w:tr w:rsidR="002A5E57">
        <w:tc>
          <w:tcPr>
            <w:tcW w:w="1120" w:type="dxa"/>
            <w:tcBorders>
              <w:top w:val="single" w:sz="4" w:space="0" w:color="auto"/>
              <w:bottom w:val="nil"/>
              <w:right w:val="nil"/>
            </w:tcBorders>
          </w:tcPr>
          <w:p w:rsidR="002A5E57" w:rsidRDefault="002A5E57">
            <w:pPr>
              <w:pStyle w:val="a7"/>
              <w:jc w:val="center"/>
            </w:pPr>
            <w:bookmarkStart w:id="71" w:name="sub_1842"/>
            <w:r>
              <w:t>4.2</w:t>
            </w:r>
            <w:bookmarkEnd w:id="71"/>
          </w:p>
        </w:tc>
        <w:tc>
          <w:tcPr>
            <w:tcW w:w="2240" w:type="dxa"/>
            <w:tcBorders>
              <w:top w:val="single" w:sz="4" w:space="0" w:color="auto"/>
              <w:left w:val="single" w:sz="4" w:space="0" w:color="auto"/>
              <w:bottom w:val="nil"/>
              <w:right w:val="nil"/>
            </w:tcBorders>
          </w:tcPr>
          <w:p w:rsidR="002A5E57" w:rsidRDefault="002A5E57">
            <w:pPr>
              <w:pStyle w:val="a9"/>
            </w:pPr>
            <w:r>
              <w:t>Учетная документация, используемая в медицинских организациях: обзор основных изменений</w:t>
            </w:r>
          </w:p>
        </w:tc>
        <w:tc>
          <w:tcPr>
            <w:tcW w:w="5040" w:type="dxa"/>
            <w:tcBorders>
              <w:top w:val="single" w:sz="4" w:space="0" w:color="auto"/>
              <w:left w:val="single" w:sz="4" w:space="0" w:color="auto"/>
              <w:bottom w:val="nil"/>
              <w:right w:val="nil"/>
            </w:tcBorders>
          </w:tcPr>
          <w:p w:rsidR="002A5E57" w:rsidRDefault="002A5E57">
            <w:pPr>
              <w:pStyle w:val="a9"/>
            </w:pPr>
            <w:r>
              <w:t>Изменения правил ведения учетной медицинской документации и сроки ее хранения в медицинских организациях, оказывающих медицинскую помощь в амбулаторных условиях, условиях дневного стационара, стационарных условиях. Актуальные подходы к проведению контроля заполнения учетной медицинской документации медицинской организации.</w:t>
            </w:r>
          </w:p>
        </w:tc>
        <w:tc>
          <w:tcPr>
            <w:tcW w:w="1680" w:type="dxa"/>
            <w:tcBorders>
              <w:top w:val="single" w:sz="4" w:space="0" w:color="auto"/>
              <w:left w:val="single" w:sz="4" w:space="0" w:color="auto"/>
              <w:bottom w:val="nil"/>
            </w:tcBorders>
          </w:tcPr>
          <w:p w:rsidR="002A5E57" w:rsidRDefault="002A5E57">
            <w:pPr>
              <w:pStyle w:val="a9"/>
            </w:pPr>
            <w:r>
              <w:t>ПК-1</w:t>
            </w:r>
          </w:p>
        </w:tc>
      </w:tr>
      <w:tr w:rsidR="002A5E57">
        <w:tc>
          <w:tcPr>
            <w:tcW w:w="1120" w:type="dxa"/>
            <w:tcBorders>
              <w:top w:val="single" w:sz="4" w:space="0" w:color="auto"/>
              <w:bottom w:val="nil"/>
              <w:right w:val="nil"/>
            </w:tcBorders>
          </w:tcPr>
          <w:p w:rsidR="002A5E57" w:rsidRDefault="002A5E57">
            <w:pPr>
              <w:pStyle w:val="a7"/>
              <w:jc w:val="center"/>
            </w:pPr>
            <w:bookmarkStart w:id="72" w:name="sub_1843"/>
            <w:r>
              <w:t>4.3</w:t>
            </w:r>
            <w:bookmarkEnd w:id="72"/>
          </w:p>
        </w:tc>
        <w:tc>
          <w:tcPr>
            <w:tcW w:w="2240" w:type="dxa"/>
            <w:tcBorders>
              <w:top w:val="single" w:sz="4" w:space="0" w:color="auto"/>
              <w:left w:val="single" w:sz="4" w:space="0" w:color="auto"/>
              <w:bottom w:val="nil"/>
              <w:right w:val="nil"/>
            </w:tcBorders>
          </w:tcPr>
          <w:p w:rsidR="002A5E57" w:rsidRDefault="002A5E57">
            <w:pPr>
              <w:pStyle w:val="a9"/>
            </w:pPr>
            <w:r>
              <w:t>Актуальные вопросы заполнения форм федерального статистического и отраслевого наблюдения, используемых в медицинских организациях, оказывающих медицинскую помощь в амбулаторных условиях</w:t>
            </w:r>
          </w:p>
        </w:tc>
        <w:tc>
          <w:tcPr>
            <w:tcW w:w="5040" w:type="dxa"/>
            <w:tcBorders>
              <w:top w:val="single" w:sz="4" w:space="0" w:color="auto"/>
              <w:left w:val="single" w:sz="4" w:space="0" w:color="auto"/>
              <w:bottom w:val="nil"/>
              <w:right w:val="nil"/>
            </w:tcBorders>
          </w:tcPr>
          <w:p w:rsidR="002A5E57" w:rsidRDefault="002A5E57">
            <w:pPr>
              <w:pStyle w:val="a9"/>
            </w:pPr>
            <w:r>
              <w:t xml:space="preserve">Обзор актуальной редакции формы федерального статистического наблюдения </w:t>
            </w:r>
            <w:hyperlink r:id="rId25" w:history="1">
              <w:r>
                <w:rPr>
                  <w:rStyle w:val="a4"/>
                  <w:rFonts w:cs="Times New Roman CYR"/>
                </w:rPr>
                <w:t>№ 12</w:t>
              </w:r>
            </w:hyperlink>
            <w:r>
              <w:t xml:space="preserve"> "Сведения о числе заболеваний, зарегистрированных у пациентов, проживающих в районе обслуживания медицинской организации" и правил ее заполнения. Обзор актуальной редакции формы федерального статистического наблюдения </w:t>
            </w:r>
            <w:hyperlink r:id="rId26" w:history="1">
              <w:r>
                <w:rPr>
                  <w:rStyle w:val="a4"/>
                  <w:rFonts w:cs="Times New Roman CYR"/>
                </w:rPr>
                <w:t>№ 30</w:t>
              </w:r>
            </w:hyperlink>
            <w:r>
              <w:t xml:space="preserve"> "Сведения о медицинской организации" и правил ее заполнения для медицинских организаций, оказывающих медицинскую помощь в амбулаторных условиях. Изменения, вносимые в иные формы федерального статистического и отраслевого наблюдения. Анализ деятельности поликлиник, в том числе детских. Анализ деятельности центров общей врачебной практики (семейной медицины), врачебных амбулаторий, центров здоровья, фельдшерско-акушерских пунктов, фельдшерских здравпунктов.</w:t>
            </w:r>
          </w:p>
        </w:tc>
        <w:tc>
          <w:tcPr>
            <w:tcW w:w="1680" w:type="dxa"/>
            <w:tcBorders>
              <w:top w:val="single" w:sz="4" w:space="0" w:color="auto"/>
              <w:left w:val="single" w:sz="4" w:space="0" w:color="auto"/>
              <w:bottom w:val="nil"/>
            </w:tcBorders>
          </w:tcPr>
          <w:p w:rsidR="002A5E57" w:rsidRDefault="002A5E57">
            <w:pPr>
              <w:pStyle w:val="a9"/>
            </w:pPr>
            <w:r>
              <w:t>ПК-1, ПК-2</w:t>
            </w:r>
          </w:p>
        </w:tc>
      </w:tr>
      <w:tr w:rsidR="002A5E57">
        <w:tc>
          <w:tcPr>
            <w:tcW w:w="1120" w:type="dxa"/>
            <w:tcBorders>
              <w:top w:val="single" w:sz="4" w:space="0" w:color="auto"/>
              <w:bottom w:val="nil"/>
              <w:right w:val="nil"/>
            </w:tcBorders>
          </w:tcPr>
          <w:p w:rsidR="002A5E57" w:rsidRDefault="002A5E57">
            <w:pPr>
              <w:pStyle w:val="a7"/>
              <w:jc w:val="center"/>
            </w:pPr>
            <w:bookmarkStart w:id="73" w:name="sub_1844"/>
            <w:r>
              <w:lastRenderedPageBreak/>
              <w:t>4.4</w:t>
            </w:r>
            <w:bookmarkEnd w:id="73"/>
          </w:p>
        </w:tc>
        <w:tc>
          <w:tcPr>
            <w:tcW w:w="2240" w:type="dxa"/>
            <w:tcBorders>
              <w:top w:val="single" w:sz="4" w:space="0" w:color="auto"/>
              <w:left w:val="single" w:sz="4" w:space="0" w:color="auto"/>
              <w:bottom w:val="nil"/>
              <w:right w:val="nil"/>
            </w:tcBorders>
          </w:tcPr>
          <w:p w:rsidR="002A5E57" w:rsidRDefault="002A5E57">
            <w:pPr>
              <w:pStyle w:val="a9"/>
            </w:pPr>
            <w:r>
              <w:t>Актуальные вопросы заполнения форм федерального статистического и отраслевого наблюдения, используемых в медицинских организациях, оказывающих медицинскую помощь в условиях дневного стационара и стационарных условиях</w:t>
            </w:r>
          </w:p>
        </w:tc>
        <w:tc>
          <w:tcPr>
            <w:tcW w:w="5040" w:type="dxa"/>
            <w:tcBorders>
              <w:top w:val="single" w:sz="4" w:space="0" w:color="auto"/>
              <w:left w:val="single" w:sz="4" w:space="0" w:color="auto"/>
              <w:bottom w:val="nil"/>
              <w:right w:val="nil"/>
            </w:tcBorders>
          </w:tcPr>
          <w:p w:rsidR="002A5E57" w:rsidRDefault="002A5E57">
            <w:pPr>
              <w:pStyle w:val="a9"/>
            </w:pPr>
            <w:r>
              <w:t xml:space="preserve">Обзор актуальной редакции формы федерального статистического наблюдения </w:t>
            </w:r>
            <w:hyperlink r:id="rId27" w:history="1">
              <w:r>
                <w:rPr>
                  <w:rStyle w:val="a4"/>
                  <w:rFonts w:cs="Times New Roman CYR"/>
                </w:rPr>
                <w:t>№ 30</w:t>
              </w:r>
            </w:hyperlink>
            <w:r>
              <w:t xml:space="preserve"> "Сведения о медицинской организации" и правил ее заполнения для медицинских организаций, оказывающих медицинскую помощь в условиях дневного стационара и стационарных условиях. Обзор актуальной редакции формы федерального статистического наблюдения </w:t>
            </w:r>
            <w:hyperlink r:id="rId28" w:history="1">
              <w:r>
                <w:rPr>
                  <w:rStyle w:val="a4"/>
                  <w:rFonts w:cs="Times New Roman CYR"/>
                </w:rPr>
                <w:t>№ 14</w:t>
              </w:r>
            </w:hyperlink>
            <w:r>
              <w:t xml:space="preserve"> "Сведения о деятельности подразделений медицинской организации, оказывающих медицинскую помощь в стационарных условиях" и правил ее заполнения. Обзор актуальной редакции формы федерального статистического наблюдения № 14-ДС "Сведения о деятельности дневных стационаров медицинских организаций" и правил ее заполнения. Изменения, вносимые в иные формы федерального статистического и отраслевого наблюдения.</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nil"/>
              <w:right w:val="nil"/>
            </w:tcBorders>
          </w:tcPr>
          <w:p w:rsidR="002A5E57" w:rsidRDefault="002A5E57">
            <w:pPr>
              <w:pStyle w:val="a7"/>
              <w:jc w:val="center"/>
            </w:pPr>
            <w:bookmarkStart w:id="74" w:name="sub_1845"/>
            <w:r>
              <w:t>4.5</w:t>
            </w:r>
            <w:bookmarkEnd w:id="74"/>
          </w:p>
        </w:tc>
        <w:tc>
          <w:tcPr>
            <w:tcW w:w="2240" w:type="dxa"/>
            <w:tcBorders>
              <w:top w:val="single" w:sz="4" w:space="0" w:color="auto"/>
              <w:left w:val="single" w:sz="4" w:space="0" w:color="auto"/>
              <w:bottom w:val="nil"/>
              <w:right w:val="nil"/>
            </w:tcBorders>
          </w:tcPr>
          <w:p w:rsidR="002A5E57" w:rsidRDefault="002A5E57">
            <w:pPr>
              <w:pStyle w:val="a9"/>
            </w:pPr>
            <w:r>
              <w:t>Актуальные вопросы заполнения форм федерального статистического и отраслевого наблюдения в иных медицинских организациях</w:t>
            </w:r>
          </w:p>
        </w:tc>
        <w:tc>
          <w:tcPr>
            <w:tcW w:w="5040" w:type="dxa"/>
            <w:tcBorders>
              <w:top w:val="single" w:sz="4" w:space="0" w:color="auto"/>
              <w:left w:val="single" w:sz="4" w:space="0" w:color="auto"/>
              <w:bottom w:val="nil"/>
              <w:right w:val="nil"/>
            </w:tcBorders>
          </w:tcPr>
          <w:p w:rsidR="002A5E57" w:rsidRDefault="002A5E57">
            <w:pPr>
              <w:pStyle w:val="a9"/>
            </w:pPr>
            <w:r>
              <w:t>Обзор изменений форм федерального статистического и отраслевого наблюдения медицинских организаций, оказывающих скорую медицинскую помощь. Обзор изменений форм федерального статистического и отраслевого наблюдения медицинских организаций, оказывающих стоматологическую медицинскую помощь. Обзор изменений форм федерального статистического и отраслевого наблюдения медицинских организаций, оказывающих медицинскую помощь при социально значимой патологии.</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nil"/>
              <w:right w:val="nil"/>
            </w:tcBorders>
          </w:tcPr>
          <w:p w:rsidR="002A5E57" w:rsidRDefault="002A5E57">
            <w:pPr>
              <w:pStyle w:val="a7"/>
              <w:jc w:val="center"/>
            </w:pPr>
            <w:bookmarkStart w:id="75" w:name="sub_1846"/>
            <w:r>
              <w:t>4.6</w:t>
            </w:r>
            <w:bookmarkEnd w:id="75"/>
          </w:p>
        </w:tc>
        <w:tc>
          <w:tcPr>
            <w:tcW w:w="2240" w:type="dxa"/>
            <w:tcBorders>
              <w:top w:val="single" w:sz="4" w:space="0" w:color="auto"/>
              <w:left w:val="single" w:sz="4" w:space="0" w:color="auto"/>
              <w:bottom w:val="nil"/>
              <w:right w:val="nil"/>
            </w:tcBorders>
          </w:tcPr>
          <w:p w:rsidR="002A5E57" w:rsidRDefault="002A5E57">
            <w:pPr>
              <w:pStyle w:val="a9"/>
            </w:pPr>
            <w:r>
              <w:t>Актуальные вопросы подготовки годовых статистических отчетов</w:t>
            </w:r>
          </w:p>
        </w:tc>
        <w:tc>
          <w:tcPr>
            <w:tcW w:w="5040" w:type="dxa"/>
            <w:tcBorders>
              <w:top w:val="single" w:sz="4" w:space="0" w:color="auto"/>
              <w:left w:val="single" w:sz="4" w:space="0" w:color="auto"/>
              <w:bottom w:val="nil"/>
              <w:right w:val="nil"/>
            </w:tcBorders>
          </w:tcPr>
          <w:p w:rsidR="002A5E57" w:rsidRDefault="002A5E57">
            <w:pPr>
              <w:pStyle w:val="a9"/>
            </w:pPr>
            <w:r>
              <w:t>Виды контроля (форматная группа, математическая группа, методологическая группа). Актуальные этапы взаимодействия при формировании и сборе статистической отчетности. Преемственность первичных статистических данных форм федерального статистического и отраслевого наблюдения и учетной документации.</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single" w:sz="4" w:space="0" w:color="auto"/>
              <w:right w:val="nil"/>
            </w:tcBorders>
          </w:tcPr>
          <w:p w:rsidR="002A5E57" w:rsidRDefault="002A5E57">
            <w:pPr>
              <w:pStyle w:val="a7"/>
              <w:jc w:val="center"/>
            </w:pPr>
            <w:bookmarkStart w:id="76" w:name="sub_1847"/>
            <w:r>
              <w:t>4.7</w:t>
            </w:r>
            <w:bookmarkEnd w:id="76"/>
          </w:p>
        </w:tc>
        <w:tc>
          <w:tcPr>
            <w:tcW w:w="2240" w:type="dxa"/>
            <w:tcBorders>
              <w:top w:val="single" w:sz="4" w:space="0" w:color="auto"/>
              <w:left w:val="single" w:sz="4" w:space="0" w:color="auto"/>
              <w:bottom w:val="single" w:sz="4" w:space="0" w:color="auto"/>
              <w:right w:val="nil"/>
            </w:tcBorders>
          </w:tcPr>
          <w:p w:rsidR="002A5E57" w:rsidRDefault="002A5E57">
            <w:pPr>
              <w:pStyle w:val="a9"/>
            </w:pPr>
            <w:r>
              <w:t xml:space="preserve">Актуальные показатели деятельности медицинских организаций, оказывающих медицинскую помощь в амбулаторных </w:t>
            </w:r>
            <w:r>
              <w:lastRenderedPageBreak/>
              <w:t>условиях</w:t>
            </w:r>
          </w:p>
        </w:tc>
        <w:tc>
          <w:tcPr>
            <w:tcW w:w="5040" w:type="dxa"/>
            <w:tcBorders>
              <w:top w:val="single" w:sz="4" w:space="0" w:color="auto"/>
              <w:left w:val="single" w:sz="4" w:space="0" w:color="auto"/>
              <w:bottom w:val="single" w:sz="4" w:space="0" w:color="auto"/>
              <w:right w:val="nil"/>
            </w:tcBorders>
          </w:tcPr>
          <w:p w:rsidR="002A5E57" w:rsidRDefault="002A5E57">
            <w:pPr>
              <w:pStyle w:val="a9"/>
            </w:pPr>
            <w:r>
              <w:lastRenderedPageBreak/>
              <w:t xml:space="preserve">Современные подходы к анализу деятельности медицинских организаций, оказывающих медицинскую помощь в амбулаторных условиях. Расчет и оценка показателей деятельности медицинских организаций, оказывающих медицинскую помощь в амбулаторных условиях. Показатели, характеризующие здоровье прикрепленного населения, показатели </w:t>
            </w:r>
            <w:r>
              <w:lastRenderedPageBreak/>
              <w:t>профилактической деятельности медицинской организации.</w:t>
            </w:r>
          </w:p>
        </w:tc>
        <w:tc>
          <w:tcPr>
            <w:tcW w:w="1680" w:type="dxa"/>
            <w:tcBorders>
              <w:top w:val="single" w:sz="4" w:space="0" w:color="auto"/>
              <w:left w:val="single" w:sz="4" w:space="0" w:color="auto"/>
              <w:bottom w:val="single" w:sz="4" w:space="0" w:color="auto"/>
            </w:tcBorders>
          </w:tcPr>
          <w:p w:rsidR="002A5E57" w:rsidRDefault="002A5E57">
            <w:pPr>
              <w:pStyle w:val="a9"/>
            </w:pPr>
            <w:r>
              <w:lastRenderedPageBreak/>
              <w:t>ПК-2</w:t>
            </w:r>
          </w:p>
        </w:tc>
      </w:tr>
      <w:tr w:rsidR="002A5E57">
        <w:tc>
          <w:tcPr>
            <w:tcW w:w="1120" w:type="dxa"/>
            <w:tcBorders>
              <w:top w:val="single" w:sz="4" w:space="0" w:color="auto"/>
              <w:bottom w:val="nil"/>
              <w:right w:val="nil"/>
            </w:tcBorders>
          </w:tcPr>
          <w:p w:rsidR="002A5E57" w:rsidRDefault="002A5E57">
            <w:pPr>
              <w:pStyle w:val="a7"/>
              <w:jc w:val="center"/>
            </w:pPr>
            <w:bookmarkStart w:id="77" w:name="sub_1848"/>
            <w:r>
              <w:t>4.8</w:t>
            </w:r>
            <w:bookmarkEnd w:id="77"/>
          </w:p>
        </w:tc>
        <w:tc>
          <w:tcPr>
            <w:tcW w:w="2240" w:type="dxa"/>
            <w:tcBorders>
              <w:top w:val="single" w:sz="4" w:space="0" w:color="auto"/>
              <w:left w:val="single" w:sz="4" w:space="0" w:color="auto"/>
              <w:bottom w:val="nil"/>
              <w:right w:val="nil"/>
            </w:tcBorders>
          </w:tcPr>
          <w:p w:rsidR="002A5E57" w:rsidRDefault="002A5E57">
            <w:pPr>
              <w:pStyle w:val="a9"/>
            </w:pPr>
            <w:r>
              <w:t>Актуальные показатели деятельности медицинских организаций, оказывающих медицинскую помощь в условиях дневного стационара и стационарных условиях</w:t>
            </w:r>
          </w:p>
        </w:tc>
        <w:tc>
          <w:tcPr>
            <w:tcW w:w="5040" w:type="dxa"/>
            <w:tcBorders>
              <w:top w:val="single" w:sz="4" w:space="0" w:color="auto"/>
              <w:left w:val="single" w:sz="4" w:space="0" w:color="auto"/>
              <w:bottom w:val="nil"/>
              <w:right w:val="nil"/>
            </w:tcBorders>
          </w:tcPr>
          <w:p w:rsidR="002A5E57" w:rsidRDefault="002A5E57">
            <w:pPr>
              <w:pStyle w:val="a9"/>
            </w:pPr>
            <w:r>
              <w:t>Современные подходы к анализу деятельности медицинских организаций, оказывающих медицинскую помощь в условиях дневного стационара и стационарных условиях. Расчет и оценка показателей деятельности медицинских организаций, оказывающих медицинскую помощь в условиях дневного стационара и стационарных условиях.</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nil"/>
              <w:right w:val="nil"/>
            </w:tcBorders>
          </w:tcPr>
          <w:p w:rsidR="002A5E57" w:rsidRDefault="002A5E57">
            <w:pPr>
              <w:pStyle w:val="a7"/>
              <w:jc w:val="center"/>
            </w:pPr>
            <w:bookmarkStart w:id="78" w:name="sub_1849"/>
            <w:r>
              <w:t>4.9</w:t>
            </w:r>
            <w:bookmarkEnd w:id="78"/>
          </w:p>
        </w:tc>
        <w:tc>
          <w:tcPr>
            <w:tcW w:w="2240" w:type="dxa"/>
            <w:tcBorders>
              <w:top w:val="single" w:sz="4" w:space="0" w:color="auto"/>
              <w:left w:val="single" w:sz="4" w:space="0" w:color="auto"/>
              <w:bottom w:val="nil"/>
              <w:right w:val="nil"/>
            </w:tcBorders>
          </w:tcPr>
          <w:p w:rsidR="002A5E57" w:rsidRDefault="002A5E57">
            <w:pPr>
              <w:pStyle w:val="a9"/>
            </w:pPr>
            <w:r>
              <w:t>Анализ деятельности медицинских организаций иных типов</w:t>
            </w:r>
          </w:p>
        </w:tc>
        <w:tc>
          <w:tcPr>
            <w:tcW w:w="5040" w:type="dxa"/>
            <w:tcBorders>
              <w:top w:val="single" w:sz="4" w:space="0" w:color="auto"/>
              <w:left w:val="single" w:sz="4" w:space="0" w:color="auto"/>
              <w:bottom w:val="nil"/>
              <w:right w:val="nil"/>
            </w:tcBorders>
          </w:tcPr>
          <w:p w:rsidR="002A5E57" w:rsidRDefault="002A5E57">
            <w:pPr>
              <w:pStyle w:val="a9"/>
            </w:pPr>
            <w:r>
              <w:t>Современные подходы к анализу деятельности медицинских организаций иных типов. Расчет и оценка показателей деятельности медицинских организаций, оказывающих скорую медицинскую помощь. Расчет и оценка показателей деятельности медицинских организаций, оказывающих медицинскую помощь при стоматологических заболеваниях. Расчет и оценка показателей деятельности медицинских организаций, оказывающих медицинскую помощь при социально-значимой патологии.</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nil"/>
              <w:right w:val="nil"/>
            </w:tcBorders>
          </w:tcPr>
          <w:p w:rsidR="002A5E57" w:rsidRDefault="002A5E57">
            <w:pPr>
              <w:pStyle w:val="a7"/>
              <w:jc w:val="center"/>
            </w:pPr>
            <w:bookmarkStart w:id="79" w:name="sub_18410"/>
            <w:r>
              <w:t>4.10</w:t>
            </w:r>
            <w:bookmarkEnd w:id="79"/>
          </w:p>
        </w:tc>
        <w:tc>
          <w:tcPr>
            <w:tcW w:w="2240" w:type="dxa"/>
            <w:tcBorders>
              <w:top w:val="single" w:sz="4" w:space="0" w:color="auto"/>
              <w:left w:val="single" w:sz="4" w:space="0" w:color="auto"/>
              <w:bottom w:val="nil"/>
              <w:right w:val="nil"/>
            </w:tcBorders>
          </w:tcPr>
          <w:p w:rsidR="002A5E57" w:rsidRDefault="002A5E57">
            <w:pPr>
              <w:pStyle w:val="a9"/>
            </w:pPr>
            <w:r>
              <w:t>Особенности статистического учета и отчетности в диагностических и вспомогательных структурных подразделениях медицинских организаций</w:t>
            </w:r>
          </w:p>
        </w:tc>
        <w:tc>
          <w:tcPr>
            <w:tcW w:w="5040" w:type="dxa"/>
            <w:tcBorders>
              <w:top w:val="single" w:sz="4" w:space="0" w:color="auto"/>
              <w:left w:val="single" w:sz="4" w:space="0" w:color="auto"/>
              <w:bottom w:val="nil"/>
              <w:right w:val="nil"/>
            </w:tcBorders>
          </w:tcPr>
          <w:p w:rsidR="002A5E57" w:rsidRDefault="002A5E57">
            <w:pPr>
              <w:pStyle w:val="a9"/>
            </w:pPr>
            <w:r>
              <w:t>Обзор изменений отдельных разделов форм федерального статистического и отраслевого наблюдения для представления отчетности о деятельности диагностических и вспомогательных структурных подразделений медицинских организаций. Актуальные показатели деятельности вспомогательных подразделений медицинской организации.</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nil"/>
              <w:right w:val="nil"/>
            </w:tcBorders>
          </w:tcPr>
          <w:p w:rsidR="002A5E57" w:rsidRDefault="002A5E57">
            <w:pPr>
              <w:pStyle w:val="a7"/>
              <w:jc w:val="center"/>
            </w:pPr>
            <w:bookmarkStart w:id="80" w:name="sub_18411"/>
            <w:r>
              <w:t>4.11</w:t>
            </w:r>
            <w:bookmarkEnd w:id="80"/>
          </w:p>
        </w:tc>
        <w:tc>
          <w:tcPr>
            <w:tcW w:w="2240" w:type="dxa"/>
            <w:tcBorders>
              <w:top w:val="single" w:sz="4" w:space="0" w:color="auto"/>
              <w:left w:val="single" w:sz="4" w:space="0" w:color="auto"/>
              <w:bottom w:val="nil"/>
              <w:right w:val="nil"/>
            </w:tcBorders>
          </w:tcPr>
          <w:p w:rsidR="002A5E57" w:rsidRDefault="002A5E57">
            <w:pPr>
              <w:pStyle w:val="a9"/>
            </w:pPr>
            <w:r>
              <w:t>Современные подходы к анализу ресурсного обеспечения медицинских организаций</w:t>
            </w:r>
          </w:p>
        </w:tc>
        <w:tc>
          <w:tcPr>
            <w:tcW w:w="5040" w:type="dxa"/>
            <w:tcBorders>
              <w:top w:val="single" w:sz="4" w:space="0" w:color="auto"/>
              <w:left w:val="single" w:sz="4" w:space="0" w:color="auto"/>
              <w:bottom w:val="nil"/>
              <w:right w:val="nil"/>
            </w:tcBorders>
          </w:tcPr>
          <w:p w:rsidR="002A5E57" w:rsidRDefault="002A5E57">
            <w:pPr>
              <w:pStyle w:val="a9"/>
            </w:pPr>
            <w:r>
              <w:t>Обзор изменений форм федерального статистического наблюдения, содержащих сведения о ресурсном обеспечении медицинских организаций, и правила их заполнения. Расчет показателей эффективности деятельности медицинских организаций. Расчет показателей нагрузки медицинских работников. Расчет показателей кадрового обеспечения. Расчет показателей работы оборудования и оценка материально-технического обеспечения медицинской организации.</w:t>
            </w:r>
          </w:p>
        </w:tc>
        <w:tc>
          <w:tcPr>
            <w:tcW w:w="1680" w:type="dxa"/>
            <w:tcBorders>
              <w:top w:val="single" w:sz="4" w:space="0" w:color="auto"/>
              <w:left w:val="single" w:sz="4" w:space="0" w:color="auto"/>
              <w:bottom w:val="nil"/>
            </w:tcBorders>
          </w:tcPr>
          <w:p w:rsidR="002A5E57" w:rsidRDefault="002A5E57">
            <w:pPr>
              <w:pStyle w:val="a9"/>
            </w:pPr>
            <w:r>
              <w:t>ПК-2</w:t>
            </w:r>
          </w:p>
        </w:tc>
      </w:tr>
      <w:tr w:rsidR="002A5E57">
        <w:tc>
          <w:tcPr>
            <w:tcW w:w="1120" w:type="dxa"/>
            <w:tcBorders>
              <w:top w:val="single" w:sz="4" w:space="0" w:color="auto"/>
              <w:bottom w:val="nil"/>
              <w:right w:val="nil"/>
            </w:tcBorders>
          </w:tcPr>
          <w:p w:rsidR="002A5E57" w:rsidRDefault="002A5E57">
            <w:pPr>
              <w:pStyle w:val="a7"/>
              <w:jc w:val="center"/>
            </w:pPr>
            <w:bookmarkStart w:id="81" w:name="sub_18412"/>
            <w:r>
              <w:t>4.12</w:t>
            </w:r>
            <w:bookmarkEnd w:id="81"/>
          </w:p>
        </w:tc>
        <w:tc>
          <w:tcPr>
            <w:tcW w:w="2240" w:type="dxa"/>
            <w:tcBorders>
              <w:top w:val="single" w:sz="4" w:space="0" w:color="auto"/>
              <w:left w:val="single" w:sz="4" w:space="0" w:color="auto"/>
              <w:bottom w:val="nil"/>
              <w:right w:val="nil"/>
            </w:tcBorders>
          </w:tcPr>
          <w:p w:rsidR="002A5E57" w:rsidRDefault="002A5E57">
            <w:pPr>
              <w:pStyle w:val="a9"/>
            </w:pPr>
            <w:r>
              <w:t xml:space="preserve">Промежуточная аттестация по </w:t>
            </w:r>
            <w:hyperlink w:anchor="sub_1084" w:history="1">
              <w:r>
                <w:rPr>
                  <w:rStyle w:val="a4"/>
                  <w:rFonts w:cs="Times New Roman CYR"/>
                </w:rPr>
                <w:t>модулю 4</w:t>
              </w:r>
            </w:hyperlink>
          </w:p>
        </w:tc>
        <w:tc>
          <w:tcPr>
            <w:tcW w:w="5040" w:type="dxa"/>
            <w:tcBorders>
              <w:top w:val="single" w:sz="4" w:space="0" w:color="auto"/>
              <w:left w:val="single" w:sz="4" w:space="0" w:color="auto"/>
              <w:bottom w:val="nil"/>
              <w:right w:val="nil"/>
            </w:tcBorders>
          </w:tcPr>
          <w:p w:rsidR="002A5E57" w:rsidRDefault="002A5E57">
            <w:pPr>
              <w:pStyle w:val="a9"/>
            </w:pPr>
            <w:r>
              <w:t xml:space="preserve">Контроль результатов обучения в рамках освоения тем </w:t>
            </w:r>
            <w:hyperlink w:anchor="sub_1841" w:history="1">
              <w:r>
                <w:rPr>
                  <w:rStyle w:val="a4"/>
                  <w:rFonts w:cs="Times New Roman CYR"/>
                </w:rPr>
                <w:t>4.1-4.11</w:t>
              </w:r>
            </w:hyperlink>
            <w:r>
              <w:t>.</w:t>
            </w:r>
          </w:p>
        </w:tc>
        <w:tc>
          <w:tcPr>
            <w:tcW w:w="1680" w:type="dxa"/>
            <w:tcBorders>
              <w:top w:val="single" w:sz="4" w:space="0" w:color="auto"/>
              <w:left w:val="single" w:sz="4" w:space="0" w:color="auto"/>
              <w:bottom w:val="nil"/>
            </w:tcBorders>
          </w:tcPr>
          <w:p w:rsidR="002A5E57" w:rsidRDefault="002A5E57">
            <w:pPr>
              <w:pStyle w:val="a9"/>
            </w:pPr>
            <w:r>
              <w:t>ПК-1, ПК-2, ПК-3</w:t>
            </w:r>
          </w:p>
        </w:tc>
      </w:tr>
      <w:tr w:rsidR="002A5E57">
        <w:tc>
          <w:tcPr>
            <w:tcW w:w="1120" w:type="dxa"/>
            <w:tcBorders>
              <w:top w:val="single" w:sz="4" w:space="0" w:color="auto"/>
              <w:bottom w:val="nil"/>
              <w:right w:val="nil"/>
            </w:tcBorders>
          </w:tcPr>
          <w:p w:rsidR="002A5E57" w:rsidRDefault="002A5E57">
            <w:pPr>
              <w:pStyle w:val="1"/>
            </w:pPr>
            <w:bookmarkStart w:id="82" w:name="sub_1085"/>
            <w:r>
              <w:lastRenderedPageBreak/>
              <w:t>5</w:t>
            </w:r>
            <w:bookmarkEnd w:id="82"/>
          </w:p>
        </w:tc>
        <w:tc>
          <w:tcPr>
            <w:tcW w:w="8960" w:type="dxa"/>
            <w:gridSpan w:val="3"/>
            <w:tcBorders>
              <w:top w:val="single" w:sz="4" w:space="0" w:color="auto"/>
              <w:left w:val="single" w:sz="4" w:space="0" w:color="auto"/>
              <w:bottom w:val="nil"/>
            </w:tcBorders>
          </w:tcPr>
          <w:p w:rsidR="002A5E57" w:rsidRDefault="002A5E57">
            <w:pPr>
              <w:pStyle w:val="a9"/>
            </w:pPr>
            <w:r>
              <w:rPr>
                <w:rStyle w:val="a3"/>
                <w:bCs/>
              </w:rPr>
              <w:t>Модуль 5. Современные технологии оказания медицинской помощи в экстренной форме</w:t>
            </w:r>
          </w:p>
        </w:tc>
      </w:tr>
      <w:tr w:rsidR="002A5E57">
        <w:tc>
          <w:tcPr>
            <w:tcW w:w="1120" w:type="dxa"/>
            <w:tcBorders>
              <w:top w:val="single" w:sz="4" w:space="0" w:color="auto"/>
              <w:bottom w:val="nil"/>
              <w:right w:val="nil"/>
            </w:tcBorders>
          </w:tcPr>
          <w:p w:rsidR="002A5E57" w:rsidRDefault="002A5E57">
            <w:pPr>
              <w:pStyle w:val="a7"/>
              <w:jc w:val="center"/>
            </w:pPr>
            <w:bookmarkStart w:id="83" w:name="sub_1851"/>
            <w:r>
              <w:t>5.1</w:t>
            </w:r>
            <w:bookmarkEnd w:id="83"/>
          </w:p>
        </w:tc>
        <w:tc>
          <w:tcPr>
            <w:tcW w:w="2240" w:type="dxa"/>
            <w:tcBorders>
              <w:top w:val="single" w:sz="4" w:space="0" w:color="auto"/>
              <w:left w:val="single" w:sz="4" w:space="0" w:color="auto"/>
              <w:bottom w:val="nil"/>
              <w:right w:val="nil"/>
            </w:tcBorders>
          </w:tcPr>
          <w:p w:rsidR="002A5E57" w:rsidRDefault="002A5E57">
            <w:pPr>
              <w:pStyle w:val="a9"/>
            </w:pPr>
            <w:r>
              <w:t>Оказание медицинской помощи в экстренной форме</w:t>
            </w:r>
          </w:p>
        </w:tc>
        <w:tc>
          <w:tcPr>
            <w:tcW w:w="5040" w:type="dxa"/>
            <w:tcBorders>
              <w:top w:val="single" w:sz="4" w:space="0" w:color="auto"/>
              <w:left w:val="single" w:sz="4" w:space="0" w:color="auto"/>
              <w:bottom w:val="nil"/>
              <w:right w:val="nil"/>
            </w:tcBorders>
          </w:tcPr>
          <w:p w:rsidR="002A5E57" w:rsidRDefault="002A5E57">
            <w:pPr>
              <w:pStyle w:val="a9"/>
            </w:pPr>
            <w:r>
              <w:t>Современное нормативно-правовое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спасения, выездными бригадами скорой медицинской помощи, пациентом, его законным представителем и окружающими лицами.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Проведение термоизоляции и согревания при воздействии низких температур.</w:t>
            </w:r>
          </w:p>
        </w:tc>
        <w:tc>
          <w:tcPr>
            <w:tcW w:w="1680" w:type="dxa"/>
            <w:tcBorders>
              <w:top w:val="single" w:sz="4" w:space="0" w:color="auto"/>
              <w:left w:val="single" w:sz="4" w:space="0" w:color="auto"/>
              <w:bottom w:val="nil"/>
            </w:tcBorders>
          </w:tcPr>
          <w:p w:rsidR="002A5E57" w:rsidRDefault="002A5E57">
            <w:pPr>
              <w:pStyle w:val="a9"/>
            </w:pPr>
            <w:r>
              <w:t>ПК-5</w:t>
            </w:r>
          </w:p>
        </w:tc>
      </w:tr>
      <w:tr w:rsidR="002A5E57">
        <w:tc>
          <w:tcPr>
            <w:tcW w:w="1120" w:type="dxa"/>
            <w:tcBorders>
              <w:top w:val="single" w:sz="4" w:space="0" w:color="auto"/>
              <w:bottom w:val="nil"/>
              <w:right w:val="nil"/>
            </w:tcBorders>
          </w:tcPr>
          <w:p w:rsidR="002A5E57" w:rsidRDefault="002A5E57">
            <w:pPr>
              <w:pStyle w:val="1"/>
            </w:pPr>
            <w:bookmarkStart w:id="84" w:name="sub_1086"/>
            <w:r>
              <w:t>6</w:t>
            </w:r>
            <w:bookmarkEnd w:id="84"/>
          </w:p>
        </w:tc>
        <w:tc>
          <w:tcPr>
            <w:tcW w:w="8960" w:type="dxa"/>
            <w:gridSpan w:val="3"/>
            <w:tcBorders>
              <w:top w:val="single" w:sz="4" w:space="0" w:color="auto"/>
              <w:left w:val="single" w:sz="4" w:space="0" w:color="auto"/>
              <w:bottom w:val="nil"/>
            </w:tcBorders>
          </w:tcPr>
          <w:p w:rsidR="002A5E57" w:rsidRDefault="002A5E57">
            <w:pPr>
              <w:pStyle w:val="a9"/>
            </w:pPr>
            <w:r>
              <w:rPr>
                <w:rStyle w:val="a3"/>
                <w:bCs/>
              </w:rPr>
              <w:t>Модуль 6. Практика</w:t>
            </w:r>
          </w:p>
        </w:tc>
      </w:tr>
      <w:tr w:rsidR="002A5E57">
        <w:tc>
          <w:tcPr>
            <w:tcW w:w="1120" w:type="dxa"/>
            <w:tcBorders>
              <w:top w:val="single" w:sz="4" w:space="0" w:color="auto"/>
              <w:bottom w:val="single" w:sz="4" w:space="0" w:color="auto"/>
              <w:right w:val="nil"/>
            </w:tcBorders>
          </w:tcPr>
          <w:p w:rsidR="002A5E57" w:rsidRDefault="002A5E57">
            <w:pPr>
              <w:pStyle w:val="a7"/>
              <w:jc w:val="center"/>
            </w:pPr>
            <w:bookmarkStart w:id="85" w:name="sub_1861"/>
            <w:r>
              <w:t>6.1</w:t>
            </w:r>
            <w:bookmarkEnd w:id="85"/>
          </w:p>
        </w:tc>
        <w:tc>
          <w:tcPr>
            <w:tcW w:w="2240" w:type="dxa"/>
            <w:tcBorders>
              <w:top w:val="single" w:sz="4" w:space="0" w:color="auto"/>
              <w:left w:val="single" w:sz="4" w:space="0" w:color="auto"/>
              <w:bottom w:val="single" w:sz="4" w:space="0" w:color="auto"/>
              <w:right w:val="nil"/>
            </w:tcBorders>
          </w:tcPr>
          <w:p w:rsidR="002A5E57" w:rsidRDefault="002A5E57">
            <w:pPr>
              <w:pStyle w:val="a9"/>
            </w:pPr>
            <w:r>
              <w:t>Статистический учет и отчетность в медицинской организации</w:t>
            </w:r>
          </w:p>
        </w:tc>
        <w:tc>
          <w:tcPr>
            <w:tcW w:w="5040" w:type="dxa"/>
            <w:tcBorders>
              <w:top w:val="single" w:sz="4" w:space="0" w:color="auto"/>
              <w:left w:val="single" w:sz="4" w:space="0" w:color="auto"/>
              <w:bottom w:val="single" w:sz="4" w:space="0" w:color="auto"/>
              <w:right w:val="nil"/>
            </w:tcBorders>
          </w:tcPr>
          <w:p w:rsidR="002A5E57" w:rsidRDefault="002A5E57">
            <w:pPr>
              <w:pStyle w:val="a9"/>
            </w:pPr>
            <w:r>
              <w:t>Ознакомление с учетной документацией медицинской организации, оказывающей медицинскую помощь в амбулаторных условиях. Ознакомление с учетной документацией медицинской организации, оказывающей медицинскую помощь в стационарных условиях. Ознакомление с формами федерального статистического и отраслевого наблюдения. Подготовка отчета о деятельности медицинской организации, оказывающей медицинскую помощь в амбулаторных условиях, в том числе в форме презентации.</w:t>
            </w:r>
          </w:p>
          <w:p w:rsidR="002A5E57" w:rsidRDefault="002A5E57">
            <w:pPr>
              <w:pStyle w:val="a9"/>
            </w:pPr>
            <w:r>
              <w:t>Подготовка отчета о деятельности медицинской организации, оказывающей медицинскую помощь в стационарных условиях, в том числе в форме презентации. Ведение статистического учета медицинской организации, оказывающей медицинскую помощь в амбулаторных условиях. Ведение статистического учета медицинской организации, оказывающей медицинскую помощь в стационарных условиях.</w:t>
            </w:r>
          </w:p>
        </w:tc>
        <w:tc>
          <w:tcPr>
            <w:tcW w:w="1680" w:type="dxa"/>
            <w:tcBorders>
              <w:top w:val="single" w:sz="4" w:space="0" w:color="auto"/>
              <w:left w:val="single" w:sz="4" w:space="0" w:color="auto"/>
              <w:bottom w:val="single" w:sz="4" w:space="0" w:color="auto"/>
            </w:tcBorders>
          </w:tcPr>
          <w:p w:rsidR="002A5E57" w:rsidRDefault="002A5E57">
            <w:pPr>
              <w:pStyle w:val="a9"/>
            </w:pPr>
            <w:r>
              <w:t>ПК-1, ПК-2, ПК-3, ПК-4</w:t>
            </w:r>
          </w:p>
        </w:tc>
      </w:tr>
    </w:tbl>
    <w:p w:rsidR="002A5E57" w:rsidRDefault="002A5E57"/>
    <w:p w:rsidR="0032660F" w:rsidRDefault="0032660F">
      <w:pPr>
        <w:pStyle w:val="1"/>
      </w:pPr>
      <w:bookmarkStart w:id="86" w:name="sub_1500"/>
    </w:p>
    <w:p w:rsidR="0032660F" w:rsidRDefault="0032660F">
      <w:pPr>
        <w:pStyle w:val="1"/>
      </w:pPr>
    </w:p>
    <w:p w:rsidR="0032660F" w:rsidRDefault="0032660F">
      <w:pPr>
        <w:pStyle w:val="1"/>
      </w:pPr>
    </w:p>
    <w:p w:rsidR="002A5E57" w:rsidRDefault="002A5E57">
      <w:pPr>
        <w:pStyle w:val="1"/>
      </w:pPr>
      <w:r>
        <w:lastRenderedPageBreak/>
        <w:t>V. Формы аттестации</w:t>
      </w:r>
      <w:r>
        <w:rPr>
          <w:vertAlign w:val="superscript"/>
        </w:rPr>
        <w:t> </w:t>
      </w:r>
      <w:hyperlink w:anchor="sub_1777" w:history="1">
        <w:r>
          <w:rPr>
            <w:rStyle w:val="a4"/>
            <w:rFonts w:cs="Times New Roman CYR"/>
            <w:b w:val="0"/>
            <w:bCs w:val="0"/>
            <w:vertAlign w:val="superscript"/>
          </w:rPr>
          <w:t>7</w:t>
        </w:r>
      </w:hyperlink>
    </w:p>
    <w:bookmarkEnd w:id="86"/>
    <w:p w:rsidR="002A5E57" w:rsidRDefault="002A5E57"/>
    <w:p w:rsidR="002A5E57" w:rsidRDefault="002A5E57">
      <w:bookmarkStart w:id="87" w:name="sub_1009"/>
      <w:r>
        <w:t>9. Промежуточная аттестация, предусмотренная учебным планом, должна включать в себя решение тестовых заданий, ситуационных задач, демонстрацию умений в соответствии с содержанием модуля и планируемыми результатами обучения. Форма и критерии успешного прохождения промежуточной аттестации определяются организацией.</w:t>
      </w:r>
    </w:p>
    <w:bookmarkEnd w:id="87"/>
    <w:p w:rsidR="002A5E57" w:rsidRDefault="002A5E57">
      <w:r>
        <w:t>Итоговая аттестация проводится в форме, определяемой организацией, и включает в себя решение тестовых заданий, ситуационных задач, демонстрацию умений.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 Обучающийся допускается к итоговой аттестации при успешном прохождении промежуточных аттестаций, предусмотренных учебным планом.</w:t>
      </w:r>
    </w:p>
    <w:p w:rsidR="002A5E57" w:rsidRDefault="002A5E57">
      <w:r>
        <w:t>Обучающийся, освоивший Программу и успешно прошедший итоговую аттестацию, получает документ о квалификации - удостоверение о повышении квалификации</w:t>
      </w:r>
      <w:r>
        <w:rPr>
          <w:vertAlign w:val="superscript"/>
        </w:rPr>
        <w:t> </w:t>
      </w:r>
      <w:hyperlink w:anchor="sub_1888" w:history="1">
        <w:r>
          <w:rPr>
            <w:rStyle w:val="a4"/>
            <w:rFonts w:cs="Times New Roman CYR"/>
            <w:vertAlign w:val="superscript"/>
          </w:rPr>
          <w:t>8</w:t>
        </w:r>
      </w:hyperlink>
      <w:r>
        <w:t>.</w:t>
      </w:r>
    </w:p>
    <w:p w:rsidR="002A5E57" w:rsidRDefault="002A5E57">
      <w:bookmarkStart w:id="88" w:name="sub_1010"/>
      <w:r>
        <w:t>10. Оценочные материалы Программы формируются организацией для проведения текущего контроля, промежуточных аттестаций, итоговой аттестации в соответствии с содержанием модулей и планируемыми результатами обучения. Каждое задание оценочных материалов должно быть соотнесено с результатами обучения, для оценки которых оно предназначено.</w:t>
      </w:r>
    </w:p>
    <w:bookmarkEnd w:id="88"/>
    <w:p w:rsidR="002A5E57" w:rsidRDefault="002A5E57"/>
    <w:p w:rsidR="002A5E57" w:rsidRDefault="002A5E57">
      <w:r>
        <w:rPr>
          <w:rStyle w:val="a3"/>
          <w:bCs/>
        </w:rPr>
        <w:t>Пример тестового задания</w:t>
      </w:r>
    </w:p>
    <w:p w:rsidR="002A5E57" w:rsidRDefault="002A5E57">
      <w:r>
        <w:t>Инструкция: Выберите один правильный ответ</w:t>
      </w:r>
    </w:p>
    <w:p w:rsidR="002A5E57" w:rsidRDefault="002A5E5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2660"/>
        <w:gridCol w:w="2520"/>
        <w:gridCol w:w="2380"/>
      </w:tblGrid>
      <w:tr w:rsidR="002A5E57">
        <w:tc>
          <w:tcPr>
            <w:tcW w:w="2520" w:type="dxa"/>
            <w:tcBorders>
              <w:top w:val="single" w:sz="4" w:space="0" w:color="auto"/>
              <w:bottom w:val="nil"/>
              <w:right w:val="nil"/>
            </w:tcBorders>
          </w:tcPr>
          <w:p w:rsidR="002A5E57" w:rsidRDefault="002A5E57">
            <w:pPr>
              <w:pStyle w:val="a7"/>
              <w:jc w:val="center"/>
            </w:pPr>
            <w:r>
              <w:t>Вопрос (задание)</w:t>
            </w:r>
          </w:p>
        </w:tc>
        <w:tc>
          <w:tcPr>
            <w:tcW w:w="2660" w:type="dxa"/>
            <w:tcBorders>
              <w:top w:val="single" w:sz="4" w:space="0" w:color="auto"/>
              <w:left w:val="single" w:sz="4" w:space="0" w:color="auto"/>
              <w:bottom w:val="nil"/>
              <w:right w:val="nil"/>
            </w:tcBorders>
            <w:vAlign w:val="center"/>
          </w:tcPr>
          <w:p w:rsidR="002A5E57" w:rsidRDefault="002A5E57">
            <w:pPr>
              <w:pStyle w:val="a7"/>
              <w:jc w:val="center"/>
            </w:pPr>
            <w:r>
              <w:t>Варианты ответов</w:t>
            </w:r>
          </w:p>
        </w:tc>
        <w:tc>
          <w:tcPr>
            <w:tcW w:w="2520" w:type="dxa"/>
            <w:tcBorders>
              <w:top w:val="single" w:sz="4" w:space="0" w:color="auto"/>
              <w:left w:val="single" w:sz="4" w:space="0" w:color="auto"/>
              <w:bottom w:val="nil"/>
              <w:right w:val="nil"/>
            </w:tcBorders>
            <w:vAlign w:val="center"/>
          </w:tcPr>
          <w:p w:rsidR="002A5E57" w:rsidRDefault="002A5E57">
            <w:pPr>
              <w:pStyle w:val="a7"/>
              <w:jc w:val="center"/>
            </w:pPr>
            <w:r>
              <w:t>Правильный ответ</w:t>
            </w:r>
          </w:p>
        </w:tc>
        <w:tc>
          <w:tcPr>
            <w:tcW w:w="2380" w:type="dxa"/>
            <w:tcBorders>
              <w:top w:val="single" w:sz="4" w:space="0" w:color="auto"/>
              <w:left w:val="single" w:sz="4" w:space="0" w:color="auto"/>
              <w:bottom w:val="nil"/>
            </w:tcBorders>
            <w:vAlign w:val="center"/>
          </w:tcPr>
          <w:p w:rsidR="002A5E57" w:rsidRDefault="002A5E57">
            <w:pPr>
              <w:pStyle w:val="a7"/>
              <w:jc w:val="center"/>
            </w:pPr>
            <w:r>
              <w:t>Коды результатов обучения</w:t>
            </w:r>
          </w:p>
        </w:tc>
      </w:tr>
      <w:tr w:rsidR="002A5E57">
        <w:tc>
          <w:tcPr>
            <w:tcW w:w="2520" w:type="dxa"/>
            <w:tcBorders>
              <w:top w:val="single" w:sz="4" w:space="0" w:color="auto"/>
              <w:bottom w:val="single" w:sz="4" w:space="0" w:color="auto"/>
              <w:right w:val="nil"/>
            </w:tcBorders>
          </w:tcPr>
          <w:p w:rsidR="002A5E57" w:rsidRDefault="002A5E57">
            <w:pPr>
              <w:pStyle w:val="a9"/>
            </w:pPr>
            <w:r>
              <w:t>Учетная форма № 025-1/у - это</w:t>
            </w:r>
          </w:p>
        </w:tc>
        <w:tc>
          <w:tcPr>
            <w:tcW w:w="2660" w:type="dxa"/>
            <w:tcBorders>
              <w:top w:val="single" w:sz="4" w:space="0" w:color="auto"/>
              <w:left w:val="single" w:sz="4" w:space="0" w:color="auto"/>
              <w:bottom w:val="single" w:sz="4" w:space="0" w:color="auto"/>
              <w:right w:val="nil"/>
            </w:tcBorders>
          </w:tcPr>
          <w:p w:rsidR="002A5E57" w:rsidRDefault="002A5E57">
            <w:pPr>
              <w:pStyle w:val="a9"/>
            </w:pPr>
            <w:r>
              <w:t>А) талон пациента, получающего медицинскую помощь в амбулаторных условиях</w:t>
            </w:r>
          </w:p>
          <w:p w:rsidR="002A5E57" w:rsidRDefault="002A5E57">
            <w:pPr>
              <w:pStyle w:val="a9"/>
            </w:pPr>
            <w:r>
              <w:t>Б) история развития ребенка</w:t>
            </w:r>
          </w:p>
          <w:p w:rsidR="002A5E57" w:rsidRDefault="002A5E57">
            <w:pPr>
              <w:pStyle w:val="a9"/>
            </w:pPr>
            <w:r>
              <w:t>В) контрольная карта диспансерного наблюдения</w:t>
            </w:r>
          </w:p>
          <w:p w:rsidR="002A5E57" w:rsidRDefault="002A5E57">
            <w:pPr>
              <w:pStyle w:val="a9"/>
            </w:pPr>
            <w:r>
              <w:t>Г) журнал записи родовспоможений на дому</w:t>
            </w:r>
          </w:p>
        </w:tc>
        <w:tc>
          <w:tcPr>
            <w:tcW w:w="2520" w:type="dxa"/>
            <w:tcBorders>
              <w:top w:val="single" w:sz="4" w:space="0" w:color="auto"/>
              <w:left w:val="single" w:sz="4" w:space="0" w:color="auto"/>
              <w:bottom w:val="single" w:sz="4" w:space="0" w:color="auto"/>
              <w:right w:val="nil"/>
            </w:tcBorders>
            <w:vAlign w:val="bottom"/>
          </w:tcPr>
          <w:p w:rsidR="002A5E57" w:rsidRDefault="002A5E57">
            <w:pPr>
              <w:pStyle w:val="a7"/>
              <w:jc w:val="center"/>
            </w:pPr>
            <w:r>
              <w:t>А</w:t>
            </w:r>
          </w:p>
        </w:tc>
        <w:tc>
          <w:tcPr>
            <w:tcW w:w="2380" w:type="dxa"/>
            <w:tcBorders>
              <w:top w:val="single" w:sz="4" w:space="0" w:color="auto"/>
              <w:left w:val="single" w:sz="4" w:space="0" w:color="auto"/>
              <w:bottom w:val="single" w:sz="4" w:space="0" w:color="auto"/>
            </w:tcBorders>
          </w:tcPr>
          <w:p w:rsidR="002A5E57" w:rsidRDefault="002A5E57">
            <w:pPr>
              <w:pStyle w:val="a7"/>
              <w:jc w:val="center"/>
            </w:pPr>
            <w:r>
              <w:t>1.з3</w:t>
            </w:r>
          </w:p>
        </w:tc>
      </w:tr>
    </w:tbl>
    <w:p w:rsidR="002A5E57" w:rsidRDefault="002A5E57"/>
    <w:p w:rsidR="002A5E57" w:rsidRDefault="002A5E57">
      <w:r>
        <w:rPr>
          <w:rStyle w:val="a3"/>
          <w:bCs/>
        </w:rPr>
        <w:t>Пример ситуационной задачи</w:t>
      </w:r>
    </w:p>
    <w:p w:rsidR="002A5E57" w:rsidRDefault="002A5E57">
      <w:r>
        <w:t>Инструкция: ознакомьтесь с условием задачи. На основании полученной информации дайте развернутые ответы на вопросы, приведенные ниже.</w:t>
      </w:r>
    </w:p>
    <w:p w:rsidR="002A5E57" w:rsidRDefault="002A5E57"/>
    <w:p w:rsidR="002A5E57" w:rsidRDefault="002A5E57">
      <w:r>
        <w:rPr>
          <w:rStyle w:val="a3"/>
          <w:bCs/>
        </w:rPr>
        <w:t>Условия</w:t>
      </w:r>
    </w:p>
    <w:p w:rsidR="002A5E57" w:rsidRDefault="002A5E57">
      <w:r>
        <w:t>Вы - медицинский статистик городской больницы. Вам поступает поручение от главного врача: рассчитать показатели работы коечного фонда кардиологического отделения круглосуточного стационара городской больницы за X год.</w:t>
      </w:r>
    </w:p>
    <w:p w:rsidR="002A5E57" w:rsidRDefault="002A5E57"/>
    <w:p w:rsidR="002A5E57" w:rsidRDefault="002A5E57">
      <w:r>
        <w:rPr>
          <w:rStyle w:val="a3"/>
          <w:bCs/>
        </w:rPr>
        <w:t>Задания:</w:t>
      </w:r>
    </w:p>
    <w:p w:rsidR="002A5E57" w:rsidRDefault="002A5E57">
      <w:r>
        <w:t>1. Перечислите основные показатели, характеризующие работу коечного фонда кардиологического отделения круглосуточного стационара городской больницы.</w:t>
      </w:r>
    </w:p>
    <w:p w:rsidR="002A5E57" w:rsidRDefault="002A5E57">
      <w:r>
        <w:lastRenderedPageBreak/>
        <w:t>2. Укажите, какие формы федерального статистического наблюдения Вы будете использовать при расчете показателей.</w:t>
      </w:r>
    </w:p>
    <w:p w:rsidR="002A5E57" w:rsidRDefault="002A5E57"/>
    <w:p w:rsidR="002A5E57" w:rsidRDefault="002A5E57">
      <w:r>
        <w:rPr>
          <w:rStyle w:val="a3"/>
          <w:bCs/>
        </w:rPr>
        <w:t>Эталон ответов:</w:t>
      </w:r>
    </w:p>
    <w:p w:rsidR="002A5E57" w:rsidRDefault="002A5E57">
      <w:r>
        <w:t>1. К основным показателям, характеризующим работу коечного фонда кардиологического отделения круглосуточного стационара городской больницы, относятся оборот койки, средняя длительность пребывания больного на койке, среднее число дней занятости койки в году, среднее время простоя койки.</w:t>
      </w:r>
    </w:p>
    <w:p w:rsidR="002A5E57" w:rsidRDefault="002A5E57">
      <w:r>
        <w:t>2. При расчете перечисленных показателей будут использоваться формы федерального статистического наблюдения № 30 "Сведения о медицинской организации" и № 14 "Сведения о деятельности подразделений медицинской организации, оказывающих медицинскую помощь в стационарных условиях".</w:t>
      </w:r>
    </w:p>
    <w:p w:rsidR="002A5E57" w:rsidRDefault="002A5E57">
      <w:r>
        <w:t xml:space="preserve">Коды результатов обучения: </w:t>
      </w:r>
      <w:proofErr w:type="gramStart"/>
      <w:r>
        <w:t>1.з</w:t>
      </w:r>
      <w:proofErr w:type="gramEnd"/>
      <w:r>
        <w:t>4, 1.з6, 2.з1, 2.з3, 2.з5, 2.з6.</w:t>
      </w:r>
    </w:p>
    <w:p w:rsidR="002A5E57" w:rsidRDefault="002A5E57"/>
    <w:p w:rsidR="002A5E57" w:rsidRDefault="002A5E57">
      <w:pPr>
        <w:pStyle w:val="1"/>
      </w:pPr>
      <w:bookmarkStart w:id="89" w:name="sub_1600"/>
      <w:r>
        <w:t>VI. Организационно-педагогические условия реализации Программы</w:t>
      </w:r>
      <w:r>
        <w:rPr>
          <w:vertAlign w:val="superscript"/>
        </w:rPr>
        <w:t> </w:t>
      </w:r>
      <w:hyperlink w:anchor="sub_1999" w:history="1">
        <w:r>
          <w:rPr>
            <w:rStyle w:val="a4"/>
            <w:rFonts w:cs="Times New Roman CYR"/>
            <w:b w:val="0"/>
            <w:bCs w:val="0"/>
            <w:vertAlign w:val="superscript"/>
          </w:rPr>
          <w:t>9</w:t>
        </w:r>
      </w:hyperlink>
    </w:p>
    <w:bookmarkEnd w:id="89"/>
    <w:p w:rsidR="002A5E57" w:rsidRDefault="002A5E57"/>
    <w:p w:rsidR="002A5E57" w:rsidRDefault="002A5E57">
      <w:bookmarkStart w:id="90" w:name="sub_1011"/>
      <w:r>
        <w:t>11. Требования к кадровым условиям реализации Программы:</w:t>
      </w:r>
    </w:p>
    <w:bookmarkEnd w:id="90"/>
    <w:p w:rsidR="002A5E57" w:rsidRDefault="002A5E57">
      <w:r>
        <w:t>Реализация Программы обеспечивается работниками организации и (или) лицами, привлекаемыми на иных условиях.</w:t>
      </w:r>
    </w:p>
    <w:p w:rsidR="002A5E57" w:rsidRDefault="002A5E57">
      <w:r>
        <w:t xml:space="preserve">Квалификация работников организации, реализующих Программу, должна отвечать квалификационным характеристикам, установленным в Едином квалификационном справочнике должностей руководителей, специалистов и служащих, </w:t>
      </w:r>
      <w:hyperlink r:id="rId29" w:history="1">
        <w:r>
          <w:rPr>
            <w:rStyle w:val="a4"/>
            <w:rFonts w:cs="Times New Roman CYR"/>
          </w:rPr>
          <w:t>разделе</w:t>
        </w:r>
      </w:hyperlink>
      <w:r>
        <w:t xml:space="preserve"> "Квалификационные характеристики должностей работников образования", утвержденном </w:t>
      </w:r>
      <w:hyperlink r:id="rId30" w:history="1">
        <w:r>
          <w:rPr>
            <w:rStyle w:val="a4"/>
            <w:rFonts w:cs="Times New Roman CYR"/>
          </w:rPr>
          <w:t>приказом</w:t>
        </w:r>
      </w:hyperlink>
      <w:r>
        <w:t xml:space="preserve"> Министерства здравоохранения и социального развития Российской Федерации от 26 августа 2010 г. № 761н</w:t>
      </w:r>
      <w:r>
        <w:rPr>
          <w:vertAlign w:val="superscript"/>
        </w:rPr>
        <w:t> </w:t>
      </w:r>
      <w:hyperlink w:anchor="sub_11010" w:history="1">
        <w:r>
          <w:rPr>
            <w:rStyle w:val="a4"/>
            <w:rFonts w:cs="Times New Roman CYR"/>
            <w:vertAlign w:val="superscript"/>
          </w:rPr>
          <w:t>10</w:t>
        </w:r>
      </w:hyperlink>
      <w:r>
        <w:t xml:space="preserve">, или Едином квалификационном справочнике должностей руководителей, специалистов и служащих, </w:t>
      </w:r>
      <w:hyperlink r:id="rId31" w:history="1">
        <w:r>
          <w:rPr>
            <w:rStyle w:val="a4"/>
            <w:rFonts w:cs="Times New Roman CYR"/>
          </w:rPr>
          <w:t>разделе</w:t>
        </w:r>
      </w:hyperlink>
      <w:r>
        <w:t xml:space="preserve">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w:t>
      </w:r>
      <w:hyperlink r:id="rId32" w:history="1">
        <w:r>
          <w:rPr>
            <w:rStyle w:val="a4"/>
            <w:rFonts w:cs="Times New Roman CYR"/>
          </w:rPr>
          <w:t>приказом</w:t>
        </w:r>
      </w:hyperlink>
      <w:r>
        <w:t xml:space="preserve"> Министерства здравоохранения и социального развития Российской Федерации от 11 января 2011 г. № 1н</w:t>
      </w:r>
      <w:r>
        <w:rPr>
          <w:vertAlign w:val="superscript"/>
        </w:rPr>
        <w:t> </w:t>
      </w:r>
      <w:hyperlink w:anchor="sub_11111" w:history="1">
        <w:r>
          <w:rPr>
            <w:rStyle w:val="a4"/>
            <w:rFonts w:cs="Times New Roman CYR"/>
            <w:vertAlign w:val="superscript"/>
          </w:rPr>
          <w:t>11</w:t>
        </w:r>
      </w:hyperlink>
      <w:r>
        <w:t xml:space="preserve">, </w:t>
      </w:r>
      <w:hyperlink r:id="rId33" w:history="1">
        <w:r>
          <w:rPr>
            <w:rStyle w:val="a4"/>
            <w:rFonts w:cs="Times New Roman CYR"/>
          </w:rPr>
          <w:t>профессиональным стандартам</w:t>
        </w:r>
      </w:hyperlink>
      <w:r>
        <w:t xml:space="preserve"> (при наличии).</w:t>
      </w:r>
    </w:p>
    <w:p w:rsidR="002A5E57" w:rsidRDefault="002A5E57">
      <w:r>
        <w:t>Лекции, а также занятия семинарского типа, не предусматривающие практическую подготовку в соответствии с учебным планом, проводятся лицами со средним медицинским образованием или высшим медицинским образованием и имеющими стаж медицинской и (или) педагогической деятельности по профилю Программы не менее 3 лет.</w:t>
      </w:r>
    </w:p>
    <w:p w:rsidR="002A5E57" w:rsidRDefault="002A5E57">
      <w:r>
        <w:t>Занятия семинарского типа проводятся в группе обучающихся численностью не более 10 человек.</w:t>
      </w:r>
    </w:p>
    <w:p w:rsidR="002A5E57" w:rsidRDefault="002A5E57">
      <w:bookmarkStart w:id="91" w:name="sub_1012"/>
      <w:r>
        <w:t>12. Требования к кадровому обеспечению реализации Программы в части практической подготовки:</w:t>
      </w:r>
    </w:p>
    <w:bookmarkEnd w:id="91"/>
    <w:p w:rsidR="002A5E57" w:rsidRDefault="002A5E57">
      <w:r>
        <w:t>Занятия семинарского типа модуля 2,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профессиональным образованием или высшим образованием по направлению подготовки.</w:t>
      </w:r>
    </w:p>
    <w:p w:rsidR="002A5E57" w:rsidRDefault="002A5E57">
      <w:r>
        <w:t>Занятия семинарского типа модулей 3 и 4, предусматривающие практическую подготовку в соответствии с учебным планом, проводятся в группе обучающихся численностью не более 10 человек лицами со средним медицинским образованием или высшим медицинским образованием, при этом:</w:t>
      </w:r>
    </w:p>
    <w:p w:rsidR="002A5E57" w:rsidRDefault="002A5E57">
      <w:r>
        <w:t>лица со средним медицинским образованием должны иметь действующую аккредитацию специалиста по специальности "Медицинская статистика", осуществлять медицинскую деятельность и иметь стаж такой деятельности не менее 3 лет;</w:t>
      </w:r>
    </w:p>
    <w:p w:rsidR="002A5E57" w:rsidRDefault="002A5E57">
      <w:r>
        <w:t xml:space="preserve">лица с высшим медицинским образованием должны иметь дополнительное </w:t>
      </w:r>
      <w:r>
        <w:lastRenderedPageBreak/>
        <w:t>профессиональное образование по профилю Программы, действующую аккредитацию специалиста по одной из специальностей: "Организация здравоохранения и общественное здоровье", "Медицинская кибернетика", "Управление сестринской деятельностью", "Сестринское дело" (</w:t>
      </w:r>
      <w:proofErr w:type="spellStart"/>
      <w:r>
        <w:t>бакалавриат</w:t>
      </w:r>
      <w:proofErr w:type="spellEnd"/>
      <w:r>
        <w:t xml:space="preserve"> или </w:t>
      </w:r>
      <w:proofErr w:type="spellStart"/>
      <w:r>
        <w:t>специалитет</w:t>
      </w:r>
      <w:proofErr w:type="spellEnd"/>
      <w:r>
        <w:t>), осуществлять соответствующую медицинскую деятельность и иметь стаж такой деятельности не менее 3 лет.</w:t>
      </w:r>
    </w:p>
    <w:p w:rsidR="002A5E57" w:rsidRDefault="002A5E57">
      <w:r>
        <w:t>Модуль 6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rsidR="002A5E57" w:rsidRDefault="002A5E57">
      <w:r>
        <w:t>лица со средним медицинским образованием должны иметь действующую аккредитацию специалиста по специальности "Медицинская статистика", осуществлять медицинскую деятельность и иметь стаж такой деятельности не менее 3 лет;</w:t>
      </w:r>
    </w:p>
    <w:p w:rsidR="002A5E57" w:rsidRDefault="002A5E57">
      <w:r>
        <w:t>лица с высшим медицинским образованием должны иметь дополнительное профессиональное образование по профилю Программы, действующую аккредитацию специалиста по одной из специальностей: "Организация здравоохранения и общественное здоровье", "Медицинская кибернетика" или "Управление сестринской деятельностью", "Сестринское дело" (</w:t>
      </w:r>
      <w:proofErr w:type="spellStart"/>
      <w:r>
        <w:t>бакалавриат</w:t>
      </w:r>
      <w:proofErr w:type="spellEnd"/>
      <w:r>
        <w:t xml:space="preserve"> или </w:t>
      </w:r>
      <w:proofErr w:type="spellStart"/>
      <w:r>
        <w:t>специалитет</w:t>
      </w:r>
      <w:proofErr w:type="spellEnd"/>
      <w:r>
        <w:t>), осуществлять соответствующую медицинскую деятельность и иметь стаж такой деятельности не менее 3 лет.</w:t>
      </w:r>
    </w:p>
    <w:p w:rsidR="002A5E57" w:rsidRDefault="002A5E57">
      <w:bookmarkStart w:id="92" w:name="sub_1013"/>
      <w:r>
        <w:t>13. Требования к материально-техническому обеспечению реализации Программы:</w:t>
      </w:r>
    </w:p>
    <w:bookmarkEnd w:id="92"/>
    <w:p w:rsidR="002A5E57" w:rsidRDefault="002A5E57">
      <w:r>
        <w:t>Организация обеспечивает соблюдение следующих требований к материально-техническим условиям реализации Программы:</w:t>
      </w:r>
    </w:p>
    <w:p w:rsidR="002A5E57" w:rsidRDefault="002A5E5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38"/>
        <w:gridCol w:w="6686"/>
      </w:tblGrid>
      <w:tr w:rsidR="002A5E57">
        <w:tc>
          <w:tcPr>
            <w:tcW w:w="3538" w:type="dxa"/>
            <w:tcBorders>
              <w:top w:val="single" w:sz="4" w:space="0" w:color="auto"/>
              <w:bottom w:val="nil"/>
              <w:right w:val="nil"/>
            </w:tcBorders>
          </w:tcPr>
          <w:p w:rsidR="002A5E57" w:rsidRDefault="002A5E57">
            <w:pPr>
              <w:pStyle w:val="a7"/>
              <w:jc w:val="center"/>
            </w:pPr>
            <w:r>
              <w:t>Модуль</w:t>
            </w:r>
          </w:p>
        </w:tc>
        <w:tc>
          <w:tcPr>
            <w:tcW w:w="6686" w:type="dxa"/>
            <w:tcBorders>
              <w:top w:val="single" w:sz="4" w:space="0" w:color="auto"/>
              <w:left w:val="single" w:sz="4" w:space="0" w:color="auto"/>
              <w:bottom w:val="nil"/>
            </w:tcBorders>
          </w:tcPr>
          <w:p w:rsidR="002A5E57" w:rsidRDefault="002A5E57">
            <w:pPr>
              <w:pStyle w:val="a7"/>
              <w:jc w:val="center"/>
            </w:pPr>
            <w:r>
              <w:t>Требования к материально-техническим условиям реализации Программы</w:t>
            </w:r>
          </w:p>
        </w:tc>
      </w:tr>
      <w:tr w:rsidR="002A5E57">
        <w:tc>
          <w:tcPr>
            <w:tcW w:w="3538" w:type="dxa"/>
            <w:tcBorders>
              <w:top w:val="single" w:sz="4" w:space="0" w:color="auto"/>
              <w:bottom w:val="nil"/>
              <w:right w:val="nil"/>
            </w:tcBorders>
          </w:tcPr>
          <w:p w:rsidR="002A5E57" w:rsidRDefault="002A5E57">
            <w:pPr>
              <w:pStyle w:val="a9"/>
            </w:pPr>
            <w:r>
              <w:t>Модуль 1. Актуальные организационно-правовые вопросы медицинской статистики</w:t>
            </w:r>
          </w:p>
        </w:tc>
        <w:tc>
          <w:tcPr>
            <w:tcW w:w="6686" w:type="dxa"/>
            <w:vMerge w:val="restart"/>
            <w:tcBorders>
              <w:top w:val="single" w:sz="4" w:space="0" w:color="auto"/>
              <w:left w:val="single" w:sz="4" w:space="0" w:color="auto"/>
              <w:bottom w:val="nil"/>
            </w:tcBorders>
            <w:vAlign w:val="bottom"/>
          </w:tcPr>
          <w:p w:rsidR="002A5E57" w:rsidRDefault="002A5E57">
            <w:pPr>
              <w:pStyle w:val="a9"/>
            </w:pPr>
            <w: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2A5E57" w:rsidRDefault="002A5E57">
            <w:pPr>
              <w:pStyle w:val="a9"/>
            </w:pPr>
            <w:r>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tc>
      </w:tr>
      <w:tr w:rsidR="002A5E57">
        <w:tc>
          <w:tcPr>
            <w:tcW w:w="3538" w:type="dxa"/>
            <w:tcBorders>
              <w:top w:val="single" w:sz="4" w:space="0" w:color="auto"/>
              <w:bottom w:val="nil"/>
              <w:right w:val="nil"/>
            </w:tcBorders>
          </w:tcPr>
          <w:p w:rsidR="002A5E57" w:rsidRDefault="002A5E57">
            <w:pPr>
              <w:pStyle w:val="a9"/>
            </w:pPr>
            <w:r>
              <w:t>Модуль 2. Современные информационные технологии в профессиональной деятельности</w:t>
            </w:r>
          </w:p>
        </w:tc>
        <w:tc>
          <w:tcPr>
            <w:tcW w:w="6686" w:type="dxa"/>
            <w:vMerge/>
            <w:tcBorders>
              <w:top w:val="single" w:sz="4" w:space="0" w:color="auto"/>
              <w:left w:val="single" w:sz="4" w:space="0" w:color="auto"/>
              <w:bottom w:val="nil"/>
            </w:tcBorders>
            <w:vAlign w:val="bottom"/>
          </w:tcPr>
          <w:p w:rsidR="002A5E57" w:rsidRDefault="002A5E57">
            <w:pPr>
              <w:pStyle w:val="a7"/>
            </w:pPr>
          </w:p>
        </w:tc>
      </w:tr>
      <w:tr w:rsidR="002A5E57">
        <w:tc>
          <w:tcPr>
            <w:tcW w:w="3538" w:type="dxa"/>
            <w:tcBorders>
              <w:top w:val="single" w:sz="4" w:space="0" w:color="auto"/>
              <w:bottom w:val="nil"/>
              <w:right w:val="nil"/>
            </w:tcBorders>
          </w:tcPr>
          <w:p w:rsidR="002A5E57" w:rsidRDefault="002A5E57">
            <w:pPr>
              <w:pStyle w:val="a9"/>
            </w:pPr>
            <w:r>
              <w:t>Модуль 3. Современные подходы к изучению показателей здоровья населения</w:t>
            </w:r>
          </w:p>
        </w:tc>
        <w:tc>
          <w:tcPr>
            <w:tcW w:w="6686" w:type="dxa"/>
            <w:vMerge/>
            <w:tcBorders>
              <w:top w:val="single" w:sz="4" w:space="0" w:color="auto"/>
              <w:left w:val="single" w:sz="4" w:space="0" w:color="auto"/>
              <w:bottom w:val="nil"/>
            </w:tcBorders>
          </w:tcPr>
          <w:p w:rsidR="002A5E57" w:rsidRDefault="002A5E57">
            <w:pPr>
              <w:pStyle w:val="a7"/>
            </w:pPr>
          </w:p>
        </w:tc>
      </w:tr>
      <w:tr w:rsidR="002A5E57">
        <w:tc>
          <w:tcPr>
            <w:tcW w:w="3538" w:type="dxa"/>
            <w:tcBorders>
              <w:top w:val="single" w:sz="4" w:space="0" w:color="auto"/>
              <w:bottom w:val="nil"/>
              <w:right w:val="nil"/>
            </w:tcBorders>
          </w:tcPr>
          <w:p w:rsidR="002A5E57" w:rsidRDefault="002A5E57">
            <w:pPr>
              <w:pStyle w:val="a9"/>
            </w:pPr>
            <w:r>
              <w:t>Модуль 4. Актуальные вопросы оценки деятельности медицинских организаций</w:t>
            </w:r>
          </w:p>
        </w:tc>
        <w:tc>
          <w:tcPr>
            <w:tcW w:w="6686" w:type="dxa"/>
            <w:vMerge/>
            <w:tcBorders>
              <w:top w:val="single" w:sz="4" w:space="0" w:color="auto"/>
              <w:left w:val="single" w:sz="4" w:space="0" w:color="auto"/>
              <w:bottom w:val="nil"/>
            </w:tcBorders>
            <w:vAlign w:val="bottom"/>
          </w:tcPr>
          <w:p w:rsidR="002A5E57" w:rsidRDefault="002A5E57">
            <w:pPr>
              <w:pStyle w:val="a7"/>
            </w:pPr>
          </w:p>
        </w:tc>
      </w:tr>
      <w:tr w:rsidR="002A5E57">
        <w:tc>
          <w:tcPr>
            <w:tcW w:w="3538" w:type="dxa"/>
            <w:tcBorders>
              <w:top w:val="single" w:sz="4" w:space="0" w:color="auto"/>
              <w:bottom w:val="single" w:sz="4" w:space="0" w:color="auto"/>
              <w:right w:val="nil"/>
            </w:tcBorders>
          </w:tcPr>
          <w:p w:rsidR="002A5E57" w:rsidRDefault="002A5E57">
            <w:pPr>
              <w:pStyle w:val="a9"/>
            </w:pPr>
            <w:r>
              <w:t>Модуль 5. Современные технологии оказания медицинской помощи в экстренной форме</w:t>
            </w:r>
          </w:p>
        </w:tc>
        <w:tc>
          <w:tcPr>
            <w:tcW w:w="6686" w:type="dxa"/>
            <w:tcBorders>
              <w:top w:val="single" w:sz="4" w:space="0" w:color="auto"/>
              <w:left w:val="single" w:sz="4" w:space="0" w:color="auto"/>
              <w:bottom w:val="single" w:sz="4" w:space="0" w:color="auto"/>
            </w:tcBorders>
          </w:tcPr>
          <w:p w:rsidR="002A5E57" w:rsidRDefault="002A5E57">
            <w:pPr>
              <w:pStyle w:val="a9"/>
            </w:pPr>
            <w: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2A5E57" w:rsidRDefault="002A5E57">
            <w:pPr>
              <w:pStyle w:val="a9"/>
            </w:pPr>
            <w:r>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2A5E57" w:rsidRDefault="002A5E57">
            <w:pPr>
              <w:pStyle w:val="a9"/>
            </w:pPr>
            <w:r>
              <w:t xml:space="preserve">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w:t>
            </w:r>
            <w:r>
              <w:lastRenderedPageBreak/>
              <w:t xml:space="preserve">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t>окклюзионной</w:t>
            </w:r>
            <w:proofErr w:type="spellEnd"/>
            <w:r>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rsidR="002A5E57" w:rsidRDefault="002A5E57"/>
    <w:p w:rsidR="002A5E57" w:rsidRDefault="002A5E57">
      <w:bookmarkStart w:id="93" w:name="sub_1014"/>
      <w:r>
        <w:t>14. Требования к материально-техническому обеспечению реализации Программы в части практической подготовки:</w:t>
      </w:r>
    </w:p>
    <w:bookmarkEnd w:id="93"/>
    <w:p w:rsidR="002A5E57" w:rsidRDefault="002A5E57">
      <w:r>
        <w:t>Практическая подготовка обучающихся при реализации Программы обеспечивается путем их участия в осуществлении медицинской деятельности</w:t>
      </w:r>
      <w:r>
        <w:rPr>
          <w:vertAlign w:val="superscript"/>
        </w:rPr>
        <w:t> </w:t>
      </w:r>
      <w:hyperlink w:anchor="sub_11212" w:history="1">
        <w:r>
          <w:rPr>
            <w:rStyle w:val="a4"/>
            <w:rFonts w:cs="Times New Roman CYR"/>
            <w:vertAlign w:val="superscript"/>
          </w:rPr>
          <w:t>12</w:t>
        </w:r>
      </w:hyperlink>
      <w:r>
        <w:rPr>
          <w:vertAlign w:val="superscript"/>
        </w:rPr>
        <w:t xml:space="preserve"> </w:t>
      </w:r>
      <w:r>
        <w:t>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p>
    <w:p w:rsidR="002A5E57" w:rsidRDefault="002A5E5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40"/>
        <w:gridCol w:w="7268"/>
      </w:tblGrid>
      <w:tr w:rsidR="002A5E57">
        <w:tc>
          <w:tcPr>
            <w:tcW w:w="2840" w:type="dxa"/>
            <w:tcBorders>
              <w:top w:val="single" w:sz="4" w:space="0" w:color="auto"/>
              <w:bottom w:val="nil"/>
              <w:right w:val="nil"/>
            </w:tcBorders>
          </w:tcPr>
          <w:p w:rsidR="002A5E57" w:rsidRDefault="002A5E57">
            <w:pPr>
              <w:pStyle w:val="a7"/>
              <w:jc w:val="center"/>
            </w:pPr>
            <w:r>
              <w:t>Наименование модулей, тем, разделов практики</w:t>
            </w:r>
          </w:p>
        </w:tc>
        <w:tc>
          <w:tcPr>
            <w:tcW w:w="7268" w:type="dxa"/>
            <w:tcBorders>
              <w:top w:val="single" w:sz="4" w:space="0" w:color="auto"/>
              <w:left w:val="single" w:sz="4" w:space="0" w:color="auto"/>
              <w:bottom w:val="nil"/>
            </w:tcBorders>
          </w:tcPr>
          <w:p w:rsidR="002A5E57" w:rsidRDefault="002A5E57">
            <w:pPr>
              <w:pStyle w:val="a7"/>
              <w:jc w:val="center"/>
            </w:pPr>
            <w:r>
              <w:t>Требования к базам практической подготовки и их мощности в расчете на 1 обучающегося при реализации Программы</w:t>
            </w:r>
          </w:p>
        </w:tc>
      </w:tr>
      <w:tr w:rsidR="002A5E57">
        <w:tc>
          <w:tcPr>
            <w:tcW w:w="10108" w:type="dxa"/>
            <w:gridSpan w:val="2"/>
            <w:tcBorders>
              <w:top w:val="single" w:sz="4" w:space="0" w:color="auto"/>
              <w:bottom w:val="single" w:sz="4" w:space="0" w:color="auto"/>
            </w:tcBorders>
          </w:tcPr>
          <w:p w:rsidR="002A5E57" w:rsidRDefault="002A5E57">
            <w:pPr>
              <w:pStyle w:val="1"/>
            </w:pPr>
            <w:r>
              <w:t>Модуль 2. Современные информационные технологии в профессиональной деятельности</w:t>
            </w:r>
          </w:p>
        </w:tc>
      </w:tr>
      <w:tr w:rsidR="002A5E57">
        <w:tc>
          <w:tcPr>
            <w:tcW w:w="2840" w:type="dxa"/>
            <w:tcBorders>
              <w:top w:val="single" w:sz="4" w:space="0" w:color="auto"/>
              <w:bottom w:val="nil"/>
              <w:right w:val="nil"/>
            </w:tcBorders>
          </w:tcPr>
          <w:p w:rsidR="002A5E57" w:rsidRDefault="002A5E57">
            <w:pPr>
              <w:pStyle w:val="a9"/>
            </w:pPr>
            <w:r>
              <w:t>Темы, предусматривающие практическую подготовку</w:t>
            </w:r>
          </w:p>
        </w:tc>
        <w:tc>
          <w:tcPr>
            <w:tcW w:w="7268" w:type="dxa"/>
            <w:tcBorders>
              <w:top w:val="single" w:sz="4" w:space="0" w:color="auto"/>
              <w:left w:val="single" w:sz="4" w:space="0" w:color="auto"/>
              <w:bottom w:val="nil"/>
            </w:tcBorders>
          </w:tcPr>
          <w:p w:rsidR="002A5E57" w:rsidRDefault="002A5E57">
            <w:pPr>
              <w:pStyle w:val="a9"/>
            </w:pPr>
            <w:r>
              <w:t>Осуществление медицинской деятельности, предусматривающей:</w:t>
            </w:r>
          </w:p>
          <w:p w:rsidR="002A5E57" w:rsidRDefault="002A5E57">
            <w:pPr>
              <w:pStyle w:val="a9"/>
            </w:pPr>
            <w:r>
              <w:t>1) организацию и выполнение работ (услуг) при оказании первичной доврачебной медико-санитарной помощи в амбулаторных условиях (наличие соответствующей лицензии) по медицинской статистике;</w:t>
            </w:r>
          </w:p>
          <w:p w:rsidR="002A5E57" w:rsidRDefault="002A5E57">
            <w:pPr>
              <w:pStyle w:val="a9"/>
            </w:pPr>
            <w:r>
              <w:t>2)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организации здравоохранения и общественному здоровью, эпидемиологии;</w:t>
            </w:r>
          </w:p>
          <w:p w:rsidR="002A5E57" w:rsidRDefault="002A5E57">
            <w:pPr>
              <w:pStyle w:val="a9"/>
            </w:pPr>
            <w:r>
              <w:t>3) не менее 1 занятой штатной единицы должности врача-статистика и (или) медицинского статистика на 5 обучающихся.</w:t>
            </w:r>
          </w:p>
        </w:tc>
      </w:tr>
      <w:tr w:rsidR="002A5E57">
        <w:tc>
          <w:tcPr>
            <w:tcW w:w="10108" w:type="dxa"/>
            <w:gridSpan w:val="2"/>
            <w:tcBorders>
              <w:top w:val="single" w:sz="4" w:space="0" w:color="auto"/>
              <w:bottom w:val="single" w:sz="4" w:space="0" w:color="auto"/>
            </w:tcBorders>
          </w:tcPr>
          <w:p w:rsidR="002A5E57" w:rsidRDefault="002A5E57">
            <w:pPr>
              <w:pStyle w:val="1"/>
            </w:pPr>
            <w:r>
              <w:t>Модуль 3. Современные подходы к изучению показателей здоровья населения</w:t>
            </w:r>
          </w:p>
        </w:tc>
      </w:tr>
      <w:tr w:rsidR="002A5E57">
        <w:tc>
          <w:tcPr>
            <w:tcW w:w="2840" w:type="dxa"/>
            <w:tcBorders>
              <w:top w:val="single" w:sz="4" w:space="0" w:color="auto"/>
              <w:bottom w:val="nil"/>
              <w:right w:val="nil"/>
            </w:tcBorders>
          </w:tcPr>
          <w:p w:rsidR="002A5E57" w:rsidRDefault="002A5E57">
            <w:pPr>
              <w:pStyle w:val="a9"/>
            </w:pPr>
            <w:r>
              <w:t>Темы, предусматривающие практическую подготовку</w:t>
            </w:r>
          </w:p>
        </w:tc>
        <w:tc>
          <w:tcPr>
            <w:tcW w:w="7268" w:type="dxa"/>
            <w:tcBorders>
              <w:top w:val="single" w:sz="4" w:space="0" w:color="auto"/>
              <w:left w:val="single" w:sz="4" w:space="0" w:color="auto"/>
              <w:bottom w:val="nil"/>
            </w:tcBorders>
          </w:tcPr>
          <w:p w:rsidR="002A5E57" w:rsidRDefault="002A5E57">
            <w:pPr>
              <w:pStyle w:val="a9"/>
            </w:pPr>
            <w:r>
              <w:t>Осуществление медицинской деятельности, предусматривающей:</w:t>
            </w:r>
          </w:p>
          <w:p w:rsidR="002A5E57" w:rsidRDefault="002A5E57">
            <w:pPr>
              <w:pStyle w:val="a9"/>
            </w:pPr>
            <w:r>
              <w:t>1) организацию и выполнение работ (услуг) при оказании первичной доврачебной медико-санитарной помощи в амбулаторных условиях (наличие соответствующей лицензии) по медицинской статистике;</w:t>
            </w:r>
          </w:p>
          <w:p w:rsidR="002A5E57" w:rsidRDefault="002A5E57">
            <w:pPr>
              <w:pStyle w:val="a9"/>
            </w:pPr>
            <w:r>
              <w:t>2)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организации здравоохранения и общественному здоровью, эпидемиологии;</w:t>
            </w:r>
          </w:p>
          <w:p w:rsidR="002A5E57" w:rsidRDefault="002A5E57">
            <w:pPr>
              <w:pStyle w:val="a9"/>
            </w:pPr>
            <w:r>
              <w:t>3) не менее 1 занятой штатной единицы должности врача-статистика и (или) медицинского статистика на 5 обучающихся.</w:t>
            </w:r>
          </w:p>
        </w:tc>
      </w:tr>
      <w:tr w:rsidR="002A5E57">
        <w:tc>
          <w:tcPr>
            <w:tcW w:w="10108" w:type="dxa"/>
            <w:gridSpan w:val="2"/>
            <w:tcBorders>
              <w:top w:val="single" w:sz="4" w:space="0" w:color="auto"/>
              <w:bottom w:val="nil"/>
            </w:tcBorders>
          </w:tcPr>
          <w:p w:rsidR="002A5E57" w:rsidRDefault="002A5E57">
            <w:pPr>
              <w:pStyle w:val="1"/>
            </w:pPr>
            <w:r>
              <w:t>Модуль 4. Актуальные вопросы оценки деятельности медицинских организаций</w:t>
            </w:r>
          </w:p>
        </w:tc>
      </w:tr>
      <w:tr w:rsidR="002A5E57">
        <w:tc>
          <w:tcPr>
            <w:tcW w:w="2840" w:type="dxa"/>
            <w:tcBorders>
              <w:top w:val="single" w:sz="4" w:space="0" w:color="auto"/>
              <w:bottom w:val="nil"/>
              <w:right w:val="nil"/>
            </w:tcBorders>
          </w:tcPr>
          <w:p w:rsidR="002A5E57" w:rsidRDefault="002A5E57">
            <w:pPr>
              <w:pStyle w:val="a9"/>
            </w:pPr>
            <w:r>
              <w:t xml:space="preserve">Темы, предусматривающие </w:t>
            </w:r>
            <w:r>
              <w:lastRenderedPageBreak/>
              <w:t>практическую подготовку</w:t>
            </w:r>
          </w:p>
        </w:tc>
        <w:tc>
          <w:tcPr>
            <w:tcW w:w="7268" w:type="dxa"/>
            <w:tcBorders>
              <w:top w:val="single" w:sz="4" w:space="0" w:color="auto"/>
              <w:left w:val="single" w:sz="4" w:space="0" w:color="auto"/>
              <w:bottom w:val="nil"/>
            </w:tcBorders>
          </w:tcPr>
          <w:p w:rsidR="002A5E57" w:rsidRDefault="002A5E57">
            <w:pPr>
              <w:pStyle w:val="a9"/>
            </w:pPr>
            <w:r>
              <w:lastRenderedPageBreak/>
              <w:t>1. Осуществление медицинской деятельности, предусматривающей:</w:t>
            </w:r>
          </w:p>
          <w:p w:rsidR="002A5E57" w:rsidRDefault="002A5E57">
            <w:pPr>
              <w:pStyle w:val="a9"/>
            </w:pPr>
            <w:r>
              <w:t xml:space="preserve">1) организацию и выполнение работ (услуг) при оказании </w:t>
            </w:r>
            <w:r>
              <w:lastRenderedPageBreak/>
              <w:t>первичной доврачебной медико-санитарной помощи в амбулаторных условиях (наличие соответствующей лицензии) по медицинской статистике;</w:t>
            </w:r>
          </w:p>
          <w:p w:rsidR="002A5E57" w:rsidRDefault="002A5E57">
            <w:pPr>
              <w:pStyle w:val="a9"/>
            </w:pPr>
            <w:r>
              <w:t>2)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организации здравоохранения и общественному здоровью, эпидемиологии;</w:t>
            </w:r>
          </w:p>
          <w:p w:rsidR="002A5E57" w:rsidRDefault="002A5E57">
            <w:pPr>
              <w:pStyle w:val="a9"/>
            </w:pPr>
            <w:r>
              <w:t>3) не менее 1 занятой штатной единицы должности врача-статистика и (или) медицинского статистика на 5 обучающихся.</w:t>
            </w:r>
          </w:p>
          <w:p w:rsidR="002A5E57" w:rsidRDefault="002A5E57">
            <w:pPr>
              <w:pStyle w:val="a9"/>
            </w:pPr>
            <w:r>
              <w:t>2. Осуществление медицинской деятельности, предусматривающей:</w:t>
            </w:r>
          </w:p>
          <w:p w:rsidR="002A5E57" w:rsidRDefault="002A5E57">
            <w:pPr>
              <w:pStyle w:val="a9"/>
            </w:pPr>
            <w:r>
              <w:t>1) организацию и выполнение работ (услуг) при оказании специализированной медицинской помощи в стационарных условиях (наличие соответствующей лицензии) по медицинской статистике;</w:t>
            </w:r>
          </w:p>
          <w:p w:rsidR="002A5E57" w:rsidRDefault="002A5E57">
            <w:pPr>
              <w:pStyle w:val="a9"/>
            </w:pPr>
            <w:r>
              <w:t>2) организацию и выполнение работ (услуг) при оказании специализированной медицинской помощи в стационарных условиях (наличие соответствующей лицензии) по организации здравоохранения и общественному здоровью, эпидемиологии;</w:t>
            </w:r>
          </w:p>
          <w:p w:rsidR="002A5E57" w:rsidRDefault="002A5E57">
            <w:pPr>
              <w:pStyle w:val="a9"/>
            </w:pPr>
            <w:r>
              <w:t>3) не менее 1 занятой штатной единицы должности врача-статистика и (или) медицинского статистика на 5 обучающихся.</w:t>
            </w:r>
          </w:p>
        </w:tc>
      </w:tr>
      <w:tr w:rsidR="002A5E57">
        <w:tc>
          <w:tcPr>
            <w:tcW w:w="10108" w:type="dxa"/>
            <w:gridSpan w:val="2"/>
            <w:tcBorders>
              <w:top w:val="single" w:sz="4" w:space="0" w:color="auto"/>
              <w:bottom w:val="nil"/>
            </w:tcBorders>
          </w:tcPr>
          <w:p w:rsidR="002A5E57" w:rsidRDefault="002A5E57">
            <w:pPr>
              <w:pStyle w:val="1"/>
            </w:pPr>
            <w:r>
              <w:lastRenderedPageBreak/>
              <w:t>Модуль 6. Практика</w:t>
            </w:r>
          </w:p>
        </w:tc>
      </w:tr>
      <w:tr w:rsidR="002A5E57">
        <w:tc>
          <w:tcPr>
            <w:tcW w:w="2840" w:type="dxa"/>
            <w:tcBorders>
              <w:top w:val="single" w:sz="4" w:space="0" w:color="auto"/>
              <w:bottom w:val="single" w:sz="4" w:space="0" w:color="auto"/>
              <w:right w:val="nil"/>
            </w:tcBorders>
          </w:tcPr>
          <w:p w:rsidR="002A5E57" w:rsidRDefault="002A5E57">
            <w:pPr>
              <w:pStyle w:val="a9"/>
            </w:pPr>
            <w:r>
              <w:t>6.1. Статистический учет и отчетность в медицинской организации</w:t>
            </w:r>
          </w:p>
        </w:tc>
        <w:tc>
          <w:tcPr>
            <w:tcW w:w="7268" w:type="dxa"/>
            <w:tcBorders>
              <w:top w:val="single" w:sz="4" w:space="0" w:color="auto"/>
              <w:left w:val="single" w:sz="4" w:space="0" w:color="auto"/>
              <w:bottom w:val="single" w:sz="4" w:space="0" w:color="auto"/>
            </w:tcBorders>
          </w:tcPr>
          <w:p w:rsidR="002A5E57" w:rsidRDefault="002A5E57">
            <w:pPr>
              <w:pStyle w:val="a9"/>
            </w:pPr>
            <w:r>
              <w:t>1. Осуществление медицинской деятельности, предусматривающей:</w:t>
            </w:r>
          </w:p>
          <w:p w:rsidR="002A5E57" w:rsidRDefault="002A5E57">
            <w:pPr>
              <w:pStyle w:val="a9"/>
            </w:pPr>
            <w:r>
              <w:t>1) организацию и выполнение работ (услуг) при оказании первичной доврачебной медико-санитарной помощи в амбулаторных условиях (наличие соответствующей лицензии) по медицинской статистике;</w:t>
            </w:r>
          </w:p>
          <w:p w:rsidR="002A5E57" w:rsidRDefault="002A5E57">
            <w:pPr>
              <w:pStyle w:val="a9"/>
            </w:pPr>
            <w:r>
              <w:t>2)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организации здравоохранения и общественному здоровью, эпидемиологии;</w:t>
            </w:r>
          </w:p>
          <w:p w:rsidR="002A5E57" w:rsidRDefault="002A5E57">
            <w:pPr>
              <w:pStyle w:val="a9"/>
            </w:pPr>
            <w:r>
              <w:t>3) не менее 1 занятой штатной единицы должности врача-статистика и (или)</w:t>
            </w:r>
          </w:p>
          <w:p w:rsidR="002A5E57" w:rsidRDefault="002A5E57">
            <w:pPr>
              <w:pStyle w:val="a9"/>
            </w:pPr>
            <w:r>
              <w:t>медицинского статистика на 5 обучающихся.</w:t>
            </w:r>
          </w:p>
          <w:p w:rsidR="002A5E57" w:rsidRDefault="002A5E57">
            <w:pPr>
              <w:pStyle w:val="a9"/>
            </w:pPr>
            <w:r>
              <w:t>2. Осуществление медицинской деятельности, предусматривающей:</w:t>
            </w:r>
          </w:p>
          <w:p w:rsidR="002A5E57" w:rsidRDefault="002A5E57">
            <w:pPr>
              <w:pStyle w:val="a9"/>
            </w:pPr>
            <w:r>
              <w:t>1) организацию и выполнение работ (услуг) при оказании специализированной медицинской помощи в стационарных условиях (наличие соответствующей лицензии) по медицинской статистике;</w:t>
            </w:r>
          </w:p>
          <w:p w:rsidR="002A5E57" w:rsidRDefault="002A5E57">
            <w:pPr>
              <w:pStyle w:val="a9"/>
            </w:pPr>
            <w:r>
              <w:t>2) организацию и выполнение работ (услуг) при оказании специализированной медицинской помощи в стационарных условиях (наличие соответствующей лицензии) по организации здравоохранения и общественному здоровью, эпидемиологии;</w:t>
            </w:r>
          </w:p>
          <w:p w:rsidR="002A5E57" w:rsidRDefault="002A5E57">
            <w:pPr>
              <w:pStyle w:val="a9"/>
            </w:pPr>
            <w:r>
              <w:t>3) не менее 1 занятой штатной единицы должности врача-статистика и (или) медицинского статистика на 5 обучающихся.</w:t>
            </w:r>
          </w:p>
        </w:tc>
      </w:tr>
    </w:tbl>
    <w:p w:rsidR="002A5E57" w:rsidRDefault="002A5E57">
      <w:bookmarkStart w:id="94" w:name="sub_1015"/>
      <w:r>
        <w:t>15. По решению организации модуль 6 может проводиться полностью или частично в форме стажировки</w:t>
      </w:r>
      <w:r>
        <w:rPr>
          <w:vertAlign w:val="superscript"/>
        </w:rPr>
        <w:t> </w:t>
      </w:r>
      <w:hyperlink w:anchor="sub_11313" w:history="1">
        <w:r>
          <w:rPr>
            <w:rStyle w:val="a4"/>
            <w:rFonts w:cs="Times New Roman CYR"/>
            <w:vertAlign w:val="superscript"/>
          </w:rPr>
          <w:t>13</w:t>
        </w:r>
      </w:hyperlink>
      <w:r>
        <w:t>.</w:t>
      </w:r>
    </w:p>
    <w:p w:rsidR="002A5E57" w:rsidRDefault="002A5E57">
      <w:bookmarkStart w:id="95" w:name="sub_1016"/>
      <w:bookmarkEnd w:id="94"/>
      <w:r>
        <w:t xml:space="preserve">16. Требования к использованию ЭО и ДОТ, учебно-методическому обеспечению реализации </w:t>
      </w:r>
      <w:r>
        <w:lastRenderedPageBreak/>
        <w:t>Программы:</w:t>
      </w:r>
    </w:p>
    <w:bookmarkEnd w:id="95"/>
    <w:p w:rsidR="002A5E57" w:rsidRDefault="002A5E57">
      <w:r>
        <w:t>По решению организации лекции при реализации Программы могут проводиться с использованием ЭО и ДОТ полностью или частично.</w:t>
      </w:r>
    </w:p>
    <w:p w:rsidR="002A5E57" w:rsidRDefault="002A5E57">
      <w:r>
        <w:t>По решению организации занятия семинарского типа при реализации Программы могут проводиться с использованием ЭО и ДОТ, если это предусмотрено учебным планом.</w:t>
      </w:r>
    </w:p>
    <w:p w:rsidR="002A5E57" w:rsidRDefault="002A5E57">
      <w:r>
        <w:t>Использование ЭО и ДОТ при проведении практики, промежуточных и итоговой аттестаций не допускается.</w:t>
      </w:r>
    </w:p>
    <w:p w:rsidR="002A5E57" w:rsidRDefault="002A5E57">
      <w:r>
        <w:t xml:space="preserve">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 Электронно-библиотечная система (электронная библиотека) и электронная информационно-образовательная среда должны обеспечивать возможность </w:t>
      </w:r>
      <w:proofErr w:type="gramStart"/>
      <w:r>
        <w:t>доступа</w:t>
      </w:r>
      <w:proofErr w:type="gramEnd"/>
      <w:r>
        <w:t xml:space="preserve"> обучающегося из любой точки, в которой имеется доступ к информационно-телекоммуникационной сети "Интернет", как на территории организации, так и вне ее.</w:t>
      </w:r>
    </w:p>
    <w:p w:rsidR="002A5E57" w:rsidRDefault="002A5E57">
      <w:r>
        <w:t>Перечень учебных изданий, в том числе электронных, иных информационных материалов, необходимых для освоения Программы, определяется организацией самостоятельно.</w:t>
      </w:r>
    </w:p>
    <w:p w:rsidR="002A5E57" w:rsidRDefault="002A5E57">
      <w:bookmarkStart w:id="96" w:name="sub_1017"/>
      <w:r>
        <w:t xml:space="preserve">17. Финансовое обеспечение реализации Программы должно осуществляться в объеме не ниже определенного в соответствии с </w:t>
      </w:r>
      <w:hyperlink r:id="rId34" w:history="1">
        <w:r>
          <w:rPr>
            <w:rStyle w:val="a4"/>
            <w:rFonts w:cs="Times New Roman CYR"/>
          </w:rPr>
          <w:t>Бюджетным кодексом</w:t>
        </w:r>
      </w:hyperlink>
      <w:r>
        <w:t xml:space="preserve"> Российской Федерации и </w:t>
      </w:r>
      <w:hyperlink r:id="rId35" w:history="1">
        <w:r>
          <w:rPr>
            <w:rStyle w:val="a4"/>
            <w:rFonts w:cs="Times New Roman CYR"/>
          </w:rPr>
          <w:t>Федеральным законом</w:t>
        </w:r>
      </w:hyperlink>
      <w:r>
        <w:t xml:space="preserve"> № 273-ФЗ.</w:t>
      </w:r>
    </w:p>
    <w:bookmarkEnd w:id="96"/>
    <w:p w:rsidR="002A5E57" w:rsidRDefault="002A5E57"/>
    <w:p w:rsidR="002A5E57" w:rsidRDefault="002A5E57">
      <w:pPr>
        <w:pStyle w:val="a8"/>
        <w:rPr>
          <w:sz w:val="22"/>
          <w:szCs w:val="22"/>
        </w:rPr>
      </w:pPr>
      <w:r>
        <w:rPr>
          <w:sz w:val="22"/>
          <w:szCs w:val="22"/>
        </w:rPr>
        <w:t>──────────────────────────────</w:t>
      </w:r>
    </w:p>
    <w:p w:rsidR="002A5E57" w:rsidRDefault="002A5E57">
      <w:pPr>
        <w:pStyle w:val="aa"/>
      </w:pPr>
      <w:bookmarkStart w:id="97" w:name="sub_1111"/>
      <w:r>
        <w:rPr>
          <w:vertAlign w:val="superscript"/>
        </w:rPr>
        <w:t>1</w:t>
      </w:r>
      <w:r>
        <w:t xml:space="preserve"> </w:t>
      </w:r>
      <w:hyperlink r:id="rId36" w:history="1">
        <w:r>
          <w:rPr>
            <w:rStyle w:val="a4"/>
            <w:rFonts w:cs="Times New Roman CYR"/>
          </w:rPr>
          <w:t>Пункт 11</w:t>
        </w:r>
      </w:hyperlink>
      <w:r>
        <w:t xml:space="preserve"> Порядка организации и осуществления образовательной деятельности по дополнительным профессиональным программам, утвержденного </w:t>
      </w:r>
      <w:hyperlink r:id="rId37" w:history="1">
        <w:r>
          <w:rPr>
            <w:rStyle w:val="a4"/>
            <w:rFonts w:cs="Times New Roman CYR"/>
          </w:rPr>
          <w:t>приказом</w:t>
        </w:r>
      </w:hyperlink>
      <w:r>
        <w:t xml:space="preserve"> Министерства науки и высшего образования Российской Федерации от 24 марта 2025 г. № 266 (зарегистрирован Министерством юстиции Российской Федерации от 22 апреля 2025 г., регистрационный № 81928), действует до 1 сентября 2031 года (далее - Порядок организации и осуществления образовательной деятельности по дополнительным профессиональным программам).</w:t>
      </w:r>
    </w:p>
    <w:p w:rsidR="002A5E57" w:rsidRDefault="002A5E57">
      <w:pPr>
        <w:pStyle w:val="aa"/>
      </w:pPr>
      <w:bookmarkStart w:id="98" w:name="sub_1222"/>
      <w:bookmarkEnd w:id="97"/>
      <w:r>
        <w:rPr>
          <w:vertAlign w:val="superscript"/>
        </w:rPr>
        <w:t>2</w:t>
      </w:r>
      <w:r>
        <w:t xml:space="preserve"> </w:t>
      </w:r>
      <w:hyperlink r:id="rId38" w:history="1">
        <w:r>
          <w:rPr>
            <w:rStyle w:val="a4"/>
            <w:rFonts w:cs="Times New Roman CYR"/>
          </w:rPr>
          <w:t>Таблица</w:t>
        </w:r>
      </w:hyperlink>
      <w:r>
        <w:t xml:space="preserve"> приложения к приказу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с изменением, внесенным </w:t>
      </w:r>
      <w:hyperlink r:id="rId39" w:history="1">
        <w:r>
          <w:rPr>
            <w:rStyle w:val="a4"/>
            <w:rFonts w:cs="Times New Roman CYR"/>
          </w:rPr>
          <w:t>приказом</w:t>
        </w:r>
      </w:hyperlink>
      <w:r>
        <w:t xml:space="preserve"> Министерства труда и социальной защиты Российской Федерации от 9 марта 2017 г. № 254н (зарегистрирован Министерством юстиции Российской Федерации 29 марта 2017 г., регистрационный № 46168).</w:t>
      </w:r>
    </w:p>
    <w:p w:rsidR="002A5E57" w:rsidRDefault="002A5E57">
      <w:pPr>
        <w:pStyle w:val="aa"/>
      </w:pPr>
      <w:bookmarkStart w:id="99" w:name="sub_1333"/>
      <w:bookmarkEnd w:id="98"/>
      <w:r>
        <w:rPr>
          <w:vertAlign w:val="superscript"/>
        </w:rPr>
        <w:t>3</w:t>
      </w:r>
      <w:r>
        <w:t xml:space="preserve"> </w:t>
      </w:r>
      <w:hyperlink r:id="rId40" w:history="1">
        <w:r>
          <w:rPr>
            <w:rStyle w:val="a4"/>
            <w:rFonts w:cs="Times New Roman CYR"/>
          </w:rPr>
          <w:t>Приказ</w:t>
        </w:r>
      </w:hyperlink>
      <w:r>
        <w:t xml:space="preserve"> Министерства труда и социальной защиты Российской Федерации от 12 апреля 2013 г. № 148н "Об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p w:rsidR="002A5E57" w:rsidRDefault="002A5E57">
      <w:pPr>
        <w:pStyle w:val="aa"/>
      </w:pPr>
      <w:bookmarkStart w:id="100" w:name="sub_1444"/>
      <w:bookmarkEnd w:id="99"/>
      <w:r>
        <w:rPr>
          <w:vertAlign w:val="superscript"/>
        </w:rPr>
        <w:t>4</w:t>
      </w:r>
      <w:r>
        <w:t xml:space="preserve"> </w:t>
      </w:r>
      <w:hyperlink r:id="rId41" w:history="1">
        <w:r>
          <w:rPr>
            <w:rStyle w:val="a4"/>
            <w:rFonts w:cs="Times New Roman CYR"/>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2A5E57" w:rsidRDefault="002A5E57">
      <w:pPr>
        <w:pStyle w:val="aa"/>
      </w:pPr>
      <w:bookmarkStart w:id="101" w:name="sub_1555"/>
      <w:bookmarkEnd w:id="100"/>
      <w:r>
        <w:rPr>
          <w:vertAlign w:val="superscript"/>
        </w:rPr>
        <w:t>5</w:t>
      </w:r>
      <w:r>
        <w:t xml:space="preserve"> </w:t>
      </w:r>
      <w:hyperlink r:id="rId42" w:history="1">
        <w:r>
          <w:rPr>
            <w:rStyle w:val="a4"/>
            <w:rFonts w:cs="Times New Roman CYR"/>
          </w:rPr>
          <w:t>Пункт 22 статьи 2</w:t>
        </w:r>
      </w:hyperlink>
      <w:r>
        <w:t xml:space="preserve"> Федерального закона от 29 декабря 2012 г. № 273-ФЗ "Об образовании в Российской Федерации" (далее - Федеральный закон № 273-ФЗ); </w:t>
      </w:r>
      <w:hyperlink r:id="rId43" w:history="1">
        <w:r>
          <w:rPr>
            <w:rStyle w:val="a4"/>
            <w:rFonts w:cs="Times New Roman CYR"/>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2A5E57" w:rsidRDefault="002A5E57">
      <w:pPr>
        <w:pStyle w:val="aa"/>
      </w:pPr>
      <w:bookmarkStart w:id="102" w:name="sub_1666"/>
      <w:bookmarkEnd w:id="101"/>
      <w:r>
        <w:rPr>
          <w:vertAlign w:val="superscript"/>
        </w:rPr>
        <w:t>6</w:t>
      </w:r>
      <w:r>
        <w:t xml:space="preserve"> </w:t>
      </w:r>
      <w:hyperlink r:id="rId44" w:history="1">
        <w:r>
          <w:rPr>
            <w:rStyle w:val="a4"/>
            <w:rFonts w:cs="Times New Roman CYR"/>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2A5E57" w:rsidRDefault="002A5E57">
      <w:pPr>
        <w:pStyle w:val="aa"/>
      </w:pPr>
      <w:bookmarkStart w:id="103" w:name="sub_1777"/>
      <w:bookmarkEnd w:id="102"/>
      <w:r>
        <w:rPr>
          <w:vertAlign w:val="superscript"/>
        </w:rPr>
        <w:t>7</w:t>
      </w:r>
      <w:r>
        <w:t xml:space="preserve"> </w:t>
      </w:r>
      <w:hyperlink r:id="rId45" w:history="1">
        <w:r>
          <w:rPr>
            <w:rStyle w:val="a4"/>
            <w:rFonts w:cs="Times New Roman CYR"/>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2A5E57" w:rsidRDefault="002A5E57">
      <w:pPr>
        <w:pStyle w:val="aa"/>
      </w:pPr>
      <w:bookmarkStart w:id="104" w:name="sub_1888"/>
      <w:bookmarkEnd w:id="103"/>
      <w:r>
        <w:rPr>
          <w:vertAlign w:val="superscript"/>
        </w:rPr>
        <w:t>8</w:t>
      </w:r>
      <w:r>
        <w:t xml:space="preserve"> </w:t>
      </w:r>
      <w:hyperlink r:id="rId46" w:history="1">
        <w:r>
          <w:rPr>
            <w:rStyle w:val="a4"/>
            <w:rFonts w:cs="Times New Roman CYR"/>
          </w:rPr>
          <w:t>Пункт 1 части 10 статьи 60</w:t>
        </w:r>
      </w:hyperlink>
      <w:r>
        <w:t xml:space="preserve"> Федерального закона № 273-ФЗ.</w:t>
      </w:r>
    </w:p>
    <w:p w:rsidR="002A5E57" w:rsidRDefault="002A5E57">
      <w:pPr>
        <w:pStyle w:val="aa"/>
      </w:pPr>
      <w:bookmarkStart w:id="105" w:name="sub_1999"/>
      <w:bookmarkEnd w:id="104"/>
      <w:r>
        <w:rPr>
          <w:vertAlign w:val="superscript"/>
        </w:rPr>
        <w:t>9</w:t>
      </w:r>
      <w:r>
        <w:t xml:space="preserve"> </w:t>
      </w:r>
      <w:hyperlink r:id="rId47" w:history="1">
        <w:r>
          <w:rPr>
            <w:rStyle w:val="a4"/>
            <w:rFonts w:cs="Times New Roman CYR"/>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2A5E57" w:rsidRDefault="002A5E57">
      <w:pPr>
        <w:pStyle w:val="aa"/>
      </w:pPr>
      <w:bookmarkStart w:id="106" w:name="sub_11010"/>
      <w:bookmarkEnd w:id="105"/>
      <w:r>
        <w:rPr>
          <w:vertAlign w:val="superscript"/>
        </w:rPr>
        <w:t>10</w:t>
      </w:r>
      <w:r>
        <w:t xml:space="preserve"> Зарегистрирован Министерством юстиции Российской Федерации 6 октября 2010 г., регистрационный № 18638, с </w:t>
      </w:r>
      <w:hyperlink r:id="rId48" w:history="1">
        <w:r>
          <w:rPr>
            <w:rStyle w:val="a4"/>
            <w:rFonts w:cs="Times New Roman CYR"/>
          </w:rPr>
          <w:t>изменениями</w:t>
        </w:r>
      </w:hyperlink>
      <w:r>
        <w:t xml:space="preserve">, внесенными </w:t>
      </w:r>
      <w:hyperlink r:id="rId49" w:history="1">
        <w:r>
          <w:rPr>
            <w:rStyle w:val="a4"/>
            <w:rFonts w:cs="Times New Roman CYR"/>
          </w:rPr>
          <w:t>приказом</w:t>
        </w:r>
      </w:hyperlink>
      <w:r>
        <w:t xml:space="preserve"> Министерства здравоохранения и социального развития Российской Федерации от 31 мая 2011 г. № 448н (зарегистрирован Министерством юстиции Российской Федерации 1 июля 2011 г., регистрационный № 21240).</w:t>
      </w:r>
    </w:p>
    <w:p w:rsidR="002A5E57" w:rsidRDefault="002A5E57">
      <w:pPr>
        <w:pStyle w:val="aa"/>
      </w:pPr>
      <w:bookmarkStart w:id="107" w:name="sub_11111"/>
      <w:bookmarkEnd w:id="106"/>
      <w:r>
        <w:rPr>
          <w:vertAlign w:val="superscript"/>
        </w:rPr>
        <w:t>11</w:t>
      </w:r>
      <w:r>
        <w:t xml:space="preserve"> Зарегистрирован Министерством юстиции Российской Федерации 23 марта 2011 г., регистрационный № 20237, с </w:t>
      </w:r>
      <w:hyperlink r:id="rId50" w:history="1">
        <w:r>
          <w:rPr>
            <w:rStyle w:val="a4"/>
            <w:rFonts w:cs="Times New Roman CYR"/>
          </w:rPr>
          <w:t>изменениями</w:t>
        </w:r>
      </w:hyperlink>
      <w:r>
        <w:t xml:space="preserve">, внесенными </w:t>
      </w:r>
      <w:hyperlink r:id="rId51" w:history="1">
        <w:r>
          <w:rPr>
            <w:rStyle w:val="a4"/>
            <w:rFonts w:cs="Times New Roman CYR"/>
          </w:rPr>
          <w:t>приказом</w:t>
        </w:r>
      </w:hyperlink>
      <w:r>
        <w:t xml:space="preserve"> Министерства труда и социальной защиты Российской Федерации от 25 января 2023 г. № 39н (зарегистрирован Министерством юстиции Российской Федерации 27 февраля 2023 г., регистрационный № 72453).</w:t>
      </w:r>
    </w:p>
    <w:p w:rsidR="002A5E57" w:rsidRDefault="002A5E57">
      <w:pPr>
        <w:pStyle w:val="aa"/>
      </w:pPr>
      <w:bookmarkStart w:id="108" w:name="sub_11212"/>
      <w:bookmarkEnd w:id="107"/>
      <w:r>
        <w:rPr>
          <w:vertAlign w:val="superscript"/>
        </w:rPr>
        <w:t>12</w:t>
      </w:r>
      <w:r>
        <w:t xml:space="preserve"> </w:t>
      </w:r>
      <w:hyperlink r:id="rId52" w:history="1">
        <w:r>
          <w:rPr>
            <w:rStyle w:val="a4"/>
            <w:rFonts w:cs="Times New Roman CYR"/>
          </w:rPr>
          <w:t>Часть 4 статьи 82</w:t>
        </w:r>
      </w:hyperlink>
      <w:r>
        <w:t xml:space="preserve"> Федерального закона № 273-ФЗ.</w:t>
      </w:r>
    </w:p>
    <w:p w:rsidR="002A5E57" w:rsidRDefault="002A5E57" w:rsidP="00D065D1">
      <w:pPr>
        <w:pStyle w:val="aa"/>
      </w:pPr>
      <w:bookmarkStart w:id="109" w:name="sub_11313"/>
      <w:bookmarkEnd w:id="108"/>
      <w:r>
        <w:rPr>
          <w:vertAlign w:val="superscript"/>
        </w:rPr>
        <w:t>13</w:t>
      </w:r>
      <w:r>
        <w:t xml:space="preserve"> </w:t>
      </w:r>
      <w:hyperlink r:id="rId53" w:history="1">
        <w:r>
          <w:rPr>
            <w:rStyle w:val="a4"/>
            <w:rFonts w:cs="Times New Roman CYR"/>
          </w:rPr>
          <w:t>Часть 12 статьи 76</w:t>
        </w:r>
      </w:hyperlink>
      <w:r>
        <w:t xml:space="preserve"> Федерального закона № 273-ФЗ.</w:t>
      </w:r>
      <w:bookmarkStart w:id="110" w:name="_GoBack"/>
      <w:bookmarkEnd w:id="109"/>
      <w:bookmarkEnd w:id="110"/>
    </w:p>
    <w:sectPr w:rsidR="002A5E57">
      <w:headerReference w:type="default" r:id="rId54"/>
      <w:footerReference w:type="default" r:id="rId55"/>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B8E" w:rsidRDefault="000B6B8E">
      <w:r>
        <w:separator/>
      </w:r>
    </w:p>
  </w:endnote>
  <w:endnote w:type="continuationSeparator" w:id="0">
    <w:p w:rsidR="000B6B8E" w:rsidRDefault="000B6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BC140E">
      <w:tc>
        <w:tcPr>
          <w:tcW w:w="3433" w:type="dxa"/>
          <w:tcBorders>
            <w:top w:val="nil"/>
            <w:left w:val="nil"/>
            <w:bottom w:val="nil"/>
            <w:right w:val="nil"/>
          </w:tcBorders>
        </w:tcPr>
        <w:p w:rsidR="00BC140E" w:rsidRDefault="00BC140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BC140E" w:rsidRDefault="00BC140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BC140E" w:rsidRDefault="00BC140E">
          <w:pPr>
            <w:ind w:firstLine="0"/>
            <w:jc w:val="right"/>
            <w:rPr>
              <w:rFonts w:ascii="Times New Roman" w:hAnsi="Times New Roman" w:cs="Times New Roman"/>
              <w:sz w:val="20"/>
              <w:szCs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BC140E">
      <w:tc>
        <w:tcPr>
          <w:tcW w:w="5079" w:type="dxa"/>
          <w:tcBorders>
            <w:top w:val="nil"/>
            <w:left w:val="nil"/>
            <w:bottom w:val="nil"/>
            <w:right w:val="nil"/>
          </w:tcBorders>
        </w:tcPr>
        <w:p w:rsidR="00BC140E" w:rsidRDefault="00BC140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BC140E" w:rsidRDefault="00BC140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BC140E" w:rsidRDefault="00BC140E">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BC140E">
      <w:tc>
        <w:tcPr>
          <w:tcW w:w="3008" w:type="dxa"/>
          <w:tcBorders>
            <w:top w:val="nil"/>
            <w:left w:val="nil"/>
            <w:bottom w:val="nil"/>
            <w:right w:val="nil"/>
          </w:tcBorders>
        </w:tcPr>
        <w:p w:rsidR="00BC140E" w:rsidRDefault="00BC140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BC140E" w:rsidRDefault="00BC140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BC140E" w:rsidRDefault="00BC140E">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B8E" w:rsidRDefault="000B6B8E">
      <w:r>
        <w:separator/>
      </w:r>
    </w:p>
  </w:footnote>
  <w:footnote w:type="continuationSeparator" w:id="0">
    <w:p w:rsidR="000B6B8E" w:rsidRDefault="000B6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9300644"/>
      <w:docPartObj>
        <w:docPartGallery w:val="Page Numbers (Top of Page)"/>
        <w:docPartUnique/>
      </w:docPartObj>
    </w:sdtPr>
    <w:sdtContent>
      <w:p w:rsidR="00BC140E" w:rsidRDefault="00BC140E">
        <w:pPr>
          <w:pStyle w:val="ac"/>
          <w:jc w:val="center"/>
        </w:pPr>
        <w:r>
          <w:fldChar w:fldCharType="begin"/>
        </w:r>
        <w:r>
          <w:instrText>PAGE   \* MERGEFORMAT</w:instrText>
        </w:r>
        <w:r>
          <w:fldChar w:fldCharType="separate"/>
        </w:r>
        <w:r w:rsidR="00D065D1">
          <w:rPr>
            <w:noProof/>
          </w:rPr>
          <w:t>12</w:t>
        </w:r>
        <w:r>
          <w:fldChar w:fldCharType="end"/>
        </w:r>
      </w:p>
    </w:sdtContent>
  </w:sdt>
  <w:p w:rsidR="00BC140E" w:rsidRPr="002C7004" w:rsidRDefault="00BC140E" w:rsidP="002C7004">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69970"/>
      <w:docPartObj>
        <w:docPartGallery w:val="Page Numbers (Top of Page)"/>
        <w:docPartUnique/>
      </w:docPartObj>
    </w:sdtPr>
    <w:sdtContent>
      <w:p w:rsidR="00BC140E" w:rsidRDefault="00BC140E">
        <w:pPr>
          <w:pStyle w:val="ac"/>
          <w:jc w:val="center"/>
        </w:pPr>
        <w:r>
          <w:fldChar w:fldCharType="begin"/>
        </w:r>
        <w:r>
          <w:instrText>PAGE   \* MERGEFORMAT</w:instrText>
        </w:r>
        <w:r>
          <w:fldChar w:fldCharType="separate"/>
        </w:r>
        <w:r w:rsidR="00D065D1">
          <w:rPr>
            <w:noProof/>
          </w:rPr>
          <w:t>21</w:t>
        </w:r>
        <w:r>
          <w:fldChar w:fldCharType="end"/>
        </w:r>
      </w:p>
    </w:sdtContent>
  </w:sdt>
  <w:p w:rsidR="00BC140E" w:rsidRPr="002C7004" w:rsidRDefault="00BC140E" w:rsidP="002C7004">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F35"/>
    <w:rsid w:val="000B6B8E"/>
    <w:rsid w:val="000F5E35"/>
    <w:rsid w:val="002A5E57"/>
    <w:rsid w:val="002C7004"/>
    <w:rsid w:val="0032660F"/>
    <w:rsid w:val="005E3D7E"/>
    <w:rsid w:val="00787A5A"/>
    <w:rsid w:val="00A928AF"/>
    <w:rsid w:val="00B23B85"/>
    <w:rsid w:val="00BC140E"/>
    <w:rsid w:val="00C73F35"/>
    <w:rsid w:val="00D065D1"/>
    <w:rsid w:val="00DE1C6C"/>
    <w:rsid w:val="00E45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E14207"/>
  <w14:defaultImageDpi w14:val="0"/>
  <w15:docId w15:val="{A172BCB5-DDC5-4F43-A7D6-DB867B1E3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basedOn w:val="a0"/>
    <w:link w:val="ac"/>
    <w:uiPriority w:val="99"/>
    <w:locked/>
    <w:rPr>
      <w:rFonts w:ascii="Times New Roman CYR" w:hAnsi="Times New Roman CYR" w:cs="Times New Roman CYR"/>
      <w:sz w:val="24"/>
      <w:szCs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basedOn w:val="a0"/>
    <w:link w:val="ae"/>
    <w:uiPriority w:val="99"/>
    <w:locked/>
    <w:rPr>
      <w:rFonts w:ascii="Times New Roman CYR" w:hAnsi="Times New Roman CYR" w:cs="Times New Roman CYR"/>
      <w:sz w:val="24"/>
      <w:szCs w:val="24"/>
    </w:rPr>
  </w:style>
  <w:style w:type="paragraph" w:styleId="af0">
    <w:name w:val="Balloon Text"/>
    <w:basedOn w:val="a"/>
    <w:link w:val="af1"/>
    <w:uiPriority w:val="99"/>
    <w:rsid w:val="000F5E35"/>
    <w:rPr>
      <w:rFonts w:ascii="Segoe UI" w:hAnsi="Segoe UI" w:cs="Segoe UI"/>
      <w:sz w:val="18"/>
      <w:szCs w:val="18"/>
    </w:rPr>
  </w:style>
  <w:style w:type="character" w:customStyle="1" w:styleId="af1">
    <w:name w:val="Текст выноски Знак"/>
    <w:basedOn w:val="a0"/>
    <w:link w:val="af0"/>
    <w:uiPriority w:val="99"/>
    <w:rsid w:val="000F5E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12191967/3" TargetMode="External"/><Relationship Id="rId18" Type="http://schemas.openxmlformats.org/officeDocument/2006/relationships/hyperlink" Target="https://internet.garant.ru/document/redirect/4100000/0" TargetMode="External"/><Relationship Id="rId26" Type="http://schemas.openxmlformats.org/officeDocument/2006/relationships/hyperlink" Target="https://internet.garant.ru/document/redirect/413427534/1000" TargetMode="External"/><Relationship Id="rId39" Type="http://schemas.openxmlformats.org/officeDocument/2006/relationships/hyperlink" Target="https://internet.garant.ru/document/redirect/71642732/0" TargetMode="External"/><Relationship Id="rId21" Type="http://schemas.openxmlformats.org/officeDocument/2006/relationships/hyperlink" Target="https://internet.garant.ru/document/redirect/12191967/3" TargetMode="External"/><Relationship Id="rId34" Type="http://schemas.openxmlformats.org/officeDocument/2006/relationships/hyperlink" Target="https://internet.garant.ru/document/redirect/12112604/0" TargetMode="External"/><Relationship Id="rId42" Type="http://schemas.openxmlformats.org/officeDocument/2006/relationships/hyperlink" Target="https://internet.garant.ru/document/redirect/70291362/102222" TargetMode="External"/><Relationship Id="rId47" Type="http://schemas.openxmlformats.org/officeDocument/2006/relationships/hyperlink" Target="https://internet.garant.ru/document/redirect/411917644/1011" TargetMode="External"/><Relationship Id="rId50" Type="http://schemas.openxmlformats.org/officeDocument/2006/relationships/hyperlink" Target="https://internet.garant.ru/document/redirect/406449685/100" TargetMode="Externa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internet.garant.ru/document/redirect/57411597/0" TargetMode="External"/><Relationship Id="rId25" Type="http://schemas.openxmlformats.org/officeDocument/2006/relationships/hyperlink" Target="https://internet.garant.ru/document/redirect/413233757/1000" TargetMode="External"/><Relationship Id="rId33" Type="http://schemas.openxmlformats.org/officeDocument/2006/relationships/hyperlink" Target="https://internet.garant.ru/document/redirect/57746200/0" TargetMode="External"/><Relationship Id="rId38" Type="http://schemas.openxmlformats.org/officeDocument/2006/relationships/hyperlink" Target="https://internet.garant.ru/document/redirect/70807194/1001" TargetMode="External"/><Relationship Id="rId46" Type="http://schemas.openxmlformats.org/officeDocument/2006/relationships/hyperlink" Target="https://internet.garant.ru/document/redirect/70291362/108734" TargetMode="External"/><Relationship Id="rId2" Type="http://schemas.openxmlformats.org/officeDocument/2006/relationships/numbering" Target="numbering.xml"/><Relationship Id="rId16" Type="http://schemas.openxmlformats.org/officeDocument/2006/relationships/hyperlink" Target="https://internet.garant.ru/document/redirect/12125268/5" TargetMode="External"/><Relationship Id="rId20" Type="http://schemas.openxmlformats.org/officeDocument/2006/relationships/footer" Target="footer2.xml"/><Relationship Id="rId29" Type="http://schemas.openxmlformats.org/officeDocument/2006/relationships/hyperlink" Target="https://internet.garant.ru/document/redirect/199499/1010" TargetMode="External"/><Relationship Id="rId41" Type="http://schemas.openxmlformats.org/officeDocument/2006/relationships/hyperlink" Target="https://internet.garant.ru/document/redirect/411917644/1011"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70366852/12" TargetMode="External"/><Relationship Id="rId24" Type="http://schemas.openxmlformats.org/officeDocument/2006/relationships/hyperlink" Target="https://internet.garant.ru/document/redirect/4100000/0" TargetMode="External"/><Relationship Id="rId32" Type="http://schemas.openxmlformats.org/officeDocument/2006/relationships/hyperlink" Target="https://internet.garant.ru/document/redirect/55170898/0" TargetMode="External"/><Relationship Id="rId37" Type="http://schemas.openxmlformats.org/officeDocument/2006/relationships/hyperlink" Target="https://internet.garant.ru/document/redirect/411917644/0" TargetMode="External"/><Relationship Id="rId40" Type="http://schemas.openxmlformats.org/officeDocument/2006/relationships/hyperlink" Target="https://internet.garant.ru/document/redirect/70366852/0" TargetMode="External"/><Relationship Id="rId45" Type="http://schemas.openxmlformats.org/officeDocument/2006/relationships/hyperlink" Target="https://internet.garant.ru/document/redirect/411917644/1011" TargetMode="External"/><Relationship Id="rId53" Type="http://schemas.openxmlformats.org/officeDocument/2006/relationships/hyperlink" Target="https://internet.garant.ru/document/redirect/70291362/108885" TargetMode="External"/><Relationship Id="rId5" Type="http://schemas.openxmlformats.org/officeDocument/2006/relationships/webSettings" Target="webSettings.xml"/><Relationship Id="rId15" Type="http://schemas.openxmlformats.org/officeDocument/2006/relationships/hyperlink" Target="https://internet.garant.ru/document/redirect/12125268/5" TargetMode="External"/><Relationship Id="rId23" Type="http://schemas.openxmlformats.org/officeDocument/2006/relationships/hyperlink" Target="https://internet.garant.ru/document/redirect/4100000/0" TargetMode="External"/><Relationship Id="rId28" Type="http://schemas.openxmlformats.org/officeDocument/2006/relationships/hyperlink" Target="https://internet.garant.ru/document/redirect/413380786/1000" TargetMode="External"/><Relationship Id="rId36" Type="http://schemas.openxmlformats.org/officeDocument/2006/relationships/hyperlink" Target="https://internet.garant.ru/document/redirect/411917644/1011" TargetMode="External"/><Relationship Id="rId49" Type="http://schemas.openxmlformats.org/officeDocument/2006/relationships/hyperlink" Target="https://internet.garant.ru/document/redirect/55171672/0" TargetMode="External"/><Relationship Id="rId57" Type="http://schemas.openxmlformats.org/officeDocument/2006/relationships/theme" Target="theme/theme1.xml"/><Relationship Id="rId10" Type="http://schemas.openxmlformats.org/officeDocument/2006/relationships/hyperlink" Target="https://internet.garant.ru/document/redirect/70807194/11002" TargetMode="External"/><Relationship Id="rId19" Type="http://schemas.openxmlformats.org/officeDocument/2006/relationships/header" Target="header1.xml"/><Relationship Id="rId31" Type="http://schemas.openxmlformats.org/officeDocument/2006/relationships/hyperlink" Target="https://internet.garant.ru/document/redirect/55170898/1100" TargetMode="External"/><Relationship Id="rId44" Type="http://schemas.openxmlformats.org/officeDocument/2006/relationships/hyperlink" Target="https://internet.garant.ru/document/redirect/411917644/1011" TargetMode="External"/><Relationship Id="rId52" Type="http://schemas.openxmlformats.org/officeDocument/2006/relationships/hyperlink" Target="https://internet.garant.ru/document/redirect/70291362/10895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ternet.garant.ru/document/redirect/4100000/0" TargetMode="External"/><Relationship Id="rId22" Type="http://schemas.openxmlformats.org/officeDocument/2006/relationships/hyperlink" Target="https://internet.garant.ru/document/redirect/12148567/4" TargetMode="External"/><Relationship Id="rId27" Type="http://schemas.openxmlformats.org/officeDocument/2006/relationships/hyperlink" Target="https://internet.garant.ru/document/redirect/413427534/1000" TargetMode="External"/><Relationship Id="rId30" Type="http://schemas.openxmlformats.org/officeDocument/2006/relationships/hyperlink" Target="https://internet.garant.ru/document/redirect/199499/0" TargetMode="External"/><Relationship Id="rId35" Type="http://schemas.openxmlformats.org/officeDocument/2006/relationships/hyperlink" Target="https://internet.garant.ru/document/redirect/70291362/0" TargetMode="External"/><Relationship Id="rId43" Type="http://schemas.openxmlformats.org/officeDocument/2006/relationships/hyperlink" Target="https://internet.garant.ru/document/redirect/411917644/1011" TargetMode="External"/><Relationship Id="rId48" Type="http://schemas.openxmlformats.org/officeDocument/2006/relationships/hyperlink" Target="https://internet.garant.ru/document/redirect/55171672/1000"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internet.garant.ru/document/redirect/406449685/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4273A-E1D7-4411-8860-3B6B12996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7742</Words>
  <Characters>44133</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Татьяна</cp:lastModifiedBy>
  <cp:revision>4</cp:revision>
  <cp:lastPrinted>2026-09-03T04:22:00Z</cp:lastPrinted>
  <dcterms:created xsi:type="dcterms:W3CDTF">2026-09-03T04:12:00Z</dcterms:created>
  <dcterms:modified xsi:type="dcterms:W3CDTF">2026-09-08T00:59:00Z</dcterms:modified>
</cp:coreProperties>
</file>