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C1" w:rsidRPr="00BF51C0" w:rsidRDefault="00EB36C1" w:rsidP="00BF51C0">
      <w:pPr>
        <w:spacing w:after="0"/>
        <w:jc w:val="center"/>
        <w:rPr>
          <w:sz w:val="22"/>
          <w:szCs w:val="22"/>
        </w:rPr>
      </w:pPr>
      <w:r w:rsidRPr="00BF51C0">
        <w:rPr>
          <w:sz w:val="22"/>
          <w:szCs w:val="22"/>
        </w:rPr>
        <w:t>ВОПРОСЫ К ДИФФЕРЕНЦИРОВАННОМУ ЗАЧЕТУ</w:t>
      </w:r>
    </w:p>
    <w:p w:rsidR="00EB36C1" w:rsidRPr="00BF51C0" w:rsidRDefault="00EB36C1" w:rsidP="00BF51C0">
      <w:pPr>
        <w:spacing w:after="0"/>
        <w:jc w:val="center"/>
        <w:rPr>
          <w:i/>
          <w:sz w:val="22"/>
          <w:szCs w:val="22"/>
        </w:rPr>
      </w:pPr>
      <w:r w:rsidRPr="00BF51C0">
        <w:rPr>
          <w:i/>
          <w:sz w:val="22"/>
          <w:szCs w:val="22"/>
        </w:rPr>
        <w:t>ПМ .02 Участие в лечебно-диагностическом и реабилитационном процессах.</w:t>
      </w:r>
    </w:p>
    <w:p w:rsidR="00EB36C1" w:rsidRPr="00BF51C0" w:rsidRDefault="00EB36C1" w:rsidP="00BF51C0">
      <w:pPr>
        <w:spacing w:after="0"/>
        <w:jc w:val="center"/>
        <w:rPr>
          <w:i/>
          <w:sz w:val="22"/>
          <w:szCs w:val="22"/>
        </w:rPr>
      </w:pPr>
      <w:r w:rsidRPr="00BF51C0">
        <w:rPr>
          <w:i/>
          <w:sz w:val="22"/>
          <w:szCs w:val="22"/>
        </w:rPr>
        <w:t xml:space="preserve">МДК. </w:t>
      </w:r>
      <w:smartTag w:uri="urn:schemas-microsoft-com:office:smarttags" w:element="time">
        <w:smartTagPr>
          <w:attr w:name="Minute" w:val="01"/>
          <w:attr w:name="Hour" w:val="02"/>
        </w:smartTagPr>
        <w:r w:rsidRPr="00BF51C0">
          <w:rPr>
            <w:i/>
            <w:sz w:val="22"/>
            <w:szCs w:val="22"/>
          </w:rPr>
          <w:t>02.01.</w:t>
        </w:r>
      </w:smartTag>
      <w:r w:rsidRPr="00BF51C0">
        <w:rPr>
          <w:i/>
          <w:sz w:val="22"/>
          <w:szCs w:val="22"/>
        </w:rPr>
        <w:t xml:space="preserve"> Сестринская помощь при нарушениях здоровья. </w:t>
      </w:r>
    </w:p>
    <w:p w:rsidR="00EB36C1" w:rsidRPr="00BF51C0" w:rsidRDefault="00EB36C1" w:rsidP="00BF51C0">
      <w:pPr>
        <w:spacing w:after="0"/>
        <w:jc w:val="center"/>
        <w:rPr>
          <w:i/>
          <w:sz w:val="22"/>
          <w:szCs w:val="22"/>
        </w:rPr>
      </w:pPr>
      <w:r w:rsidRPr="00BF51C0">
        <w:rPr>
          <w:i/>
          <w:sz w:val="22"/>
          <w:szCs w:val="22"/>
        </w:rPr>
        <w:t xml:space="preserve">МДК. </w:t>
      </w:r>
      <w:smartTag w:uri="urn:schemas-microsoft-com:office:smarttags" w:element="time">
        <w:smartTagPr>
          <w:attr w:name="Minute" w:val="02"/>
          <w:attr w:name="Hour" w:val="02"/>
        </w:smartTagPr>
        <w:r w:rsidRPr="00BF51C0">
          <w:rPr>
            <w:i/>
            <w:sz w:val="22"/>
            <w:szCs w:val="22"/>
          </w:rPr>
          <w:t>02.02.</w:t>
        </w:r>
      </w:smartTag>
      <w:r w:rsidRPr="00BF51C0">
        <w:rPr>
          <w:i/>
          <w:sz w:val="22"/>
          <w:szCs w:val="22"/>
        </w:rPr>
        <w:t xml:space="preserve"> Основы реабилитации. ОК </w:t>
      </w:r>
      <w:smartTag w:uri="urn:schemas-microsoft-com:office:smarttags" w:element="time">
        <w:smartTagPr>
          <w:attr w:name="Minute" w:val="16"/>
          <w:attr w:name="Hour" w:val="1"/>
        </w:smartTagPr>
        <w:r w:rsidRPr="00BF51C0">
          <w:rPr>
            <w:i/>
            <w:sz w:val="22"/>
            <w:szCs w:val="22"/>
          </w:rPr>
          <w:t>1-16;</w:t>
        </w:r>
      </w:smartTag>
      <w:r w:rsidRPr="00BF51C0">
        <w:rPr>
          <w:i/>
          <w:sz w:val="22"/>
          <w:szCs w:val="22"/>
        </w:rPr>
        <w:t xml:space="preserve"> ПК 2.1-2.8.</w:t>
      </w:r>
    </w:p>
    <w:p w:rsidR="00EB36C1" w:rsidRDefault="00EB36C1" w:rsidP="00BF51C0">
      <w:pPr>
        <w:spacing w:after="0"/>
        <w:jc w:val="center"/>
        <w:rPr>
          <w:sz w:val="22"/>
          <w:szCs w:val="22"/>
          <w:u w:val="single"/>
        </w:rPr>
      </w:pPr>
      <w:r w:rsidRPr="00BF51C0">
        <w:rPr>
          <w:sz w:val="22"/>
          <w:szCs w:val="22"/>
        </w:rPr>
        <w:t>Тема:</w:t>
      </w:r>
      <w:r w:rsidRPr="00BF51C0">
        <w:rPr>
          <w:sz w:val="22"/>
          <w:szCs w:val="22"/>
          <w:u w:val="single"/>
        </w:rPr>
        <w:t xml:space="preserve"> Сестринский уход при инфекционных болезнях с курсом ВИЧ-инфекции и эпидемиологии  (3 курс, 6 семестр «Сестринское дело»)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Количественные  характеристики эпидпроцесса (пандемия, эпидемия, спорадическая заболеваемость, показатель заболеваемости).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Качественные характеристики эпидпроцесса (эндемичные и экзотические болезни).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Источники инфекции, понятие антропонозной, зоонозной, зооантропонозной и сапронозной инфекции.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Механизмы и пути передачи (фекально-оральный, аэрогенный, перкутанный, трансмиссивный, вертикальный).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о конвенционных и нозокомиальных инфекциях.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специфической и неспецифической профилактики.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Госпитализация по клиническим и по эпидемиологическим показаниям.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дератизации и дезинсекции.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Иммунобиологические препараты для создания активного иммунитета.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Иммунобиологические препараты для создания пассивного иммунитета.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Можно ли использовать замороженные и оттаявшие вакцины?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Какими антисептиками можно и нельзя пользоваться для обработки кожи перед проведением прививки живой вакциной?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экзантемы и энантемы.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Характеристика видов сыпи (везикула, пустула, папула, макула…)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В какие сроки с момента взятия должны быть доставлены испражнения в лабораторию для определения патогенных микробов при подозрении на бактериальные острые кишечные инфекции (ОКИ) (дизентерию, сальмонеллез)?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В какие сроки с момента взятия должны быть доставлены испражнения в лабораторию для определения патогенных простейших при подозрении на протозойные кишечные инвазии (лямблиоз, амебиаз)?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Техника проведения диагностической аллергической пробы Манту, Бюрне (способ введения диагностикума и через какое время производят учет реакции на пробу).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Правила взятия мазка из зева на флору (ангина), на менингококк,  на В</w:t>
      </w:r>
      <w:r w:rsidRPr="00BF51C0">
        <w:rPr>
          <w:b w:val="0"/>
          <w:sz w:val="24"/>
          <w:szCs w:val="24"/>
          <w:lang w:val="en-US"/>
        </w:rPr>
        <w:t>L</w:t>
      </w:r>
      <w:r w:rsidRPr="00BF51C0">
        <w:rPr>
          <w:b w:val="0"/>
          <w:sz w:val="24"/>
          <w:szCs w:val="24"/>
        </w:rPr>
        <w:t xml:space="preserve"> (дифтерию).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Чем сопровождаются синдромы : диспептический, дегидратации, интоксикации, лимфоаденопатии, гепатомегалии, абдоминальный.</w:t>
      </w:r>
    </w:p>
    <w:p w:rsidR="00EB36C1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этиотропной и патогенетической терапии.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регидратационной, дегидратационной, дезинтоксикационной и десенсибилизирующей терапии.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фитотерапии.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оксигенотерапии.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Как называется лечение в барокамере (общепринятое сокращение и расшифровка)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иммунобиологических препаратов (вакцины, анатоксины, сыворотки, бактериофаг, интерферон).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Температура вводимых сывороток и парентеральных полиионных солевых растворов?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Сроки инкубационного периода при: холере, дизентерии бактериальной, амебной дизентерии, сальмонеллезе и ПТИ, брюшном тифе (БТ)?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Сроки карантина при: холере, дизентерии бактериальной, брюшном тифе,?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Характерная триада визуальных признаков языка при брюшном тифе?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Сроки появления, локализация и характер сыпи при БТ?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Наиболее характерные изменения нервно-психического и эмоционального статуса при БТ?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Наиболее типичные изменения стула в разгар заболевания при БТ?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Характерный вид стула при: дизентерии, сальмонеллезе, холере, брюшном тифе?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Механизмы заражения: при ОКИ, ОРВИ, при инфекциях, передаваемых насекомыми и членистоногими?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Возможные (редкие) пути передачи сальмонеллеза и ботулизма?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Наиболее частые факторы заражения при ботулизме?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Ведущий (доминирующий) путь передачи инфекции при холере?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Основной (ведущий) синдром (потенциальная проблема) пациента при холере, связанный с очень частой диареей и рвотой?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Наиболее типичные изменения температурной реакции пациента при холере?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Какой диспептический симптом первичный в клинике холеры, какой диспептический с-м присоединяется в разгар заболевания?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Чем проводится специфическая профилактика холеры?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Тактика в отношении лиц, контактировавших с больными холерой?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Кто может стать источником инфекции и возможные пути передачи при стрепто-стафилококковой пищевой токсикоинфекции (ПТИ)?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Что такое тенезмы (характерная триада признаков)?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Понятие ложных позывов к акту дефекации?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Препараты, относящиеся к группе энтеросорбентов.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Препараты, относящиеся к пероральным регидратационным глюкозо-солевым порошкам.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Экстренная специфическая профилактика ботулизма.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Неспецифическая профилактика ботулизма.</w:t>
      </w:r>
    </w:p>
    <w:p w:rsidR="00EB36C1" w:rsidRPr="00BF51C0" w:rsidRDefault="00EB36C1" w:rsidP="00BF51C0">
      <w:pPr>
        <w:pStyle w:val="ListParagraph"/>
        <w:numPr>
          <w:ilvl w:val="0"/>
          <w:numId w:val="1"/>
        </w:numPr>
        <w:spacing w:after="0" w:line="360" w:lineRule="auto"/>
        <w:ind w:left="0"/>
        <w:rPr>
          <w:b w:val="0"/>
          <w:sz w:val="24"/>
          <w:szCs w:val="24"/>
        </w:rPr>
      </w:pPr>
      <w:r w:rsidRPr="00BF51C0">
        <w:rPr>
          <w:b w:val="0"/>
          <w:sz w:val="24"/>
          <w:szCs w:val="24"/>
        </w:rPr>
        <w:t>При каких ОКИ разработана специфическая профилактика (прививки)?</w:t>
      </w:r>
    </w:p>
    <w:sectPr w:rsidR="00EB36C1" w:rsidRPr="00BF51C0" w:rsidSect="00BF51C0">
      <w:footerReference w:type="default" r:id="rId7"/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C1" w:rsidRDefault="00EB36C1" w:rsidP="00696522">
      <w:pPr>
        <w:spacing w:after="0" w:line="240" w:lineRule="auto"/>
      </w:pPr>
      <w:r>
        <w:separator/>
      </w:r>
    </w:p>
  </w:endnote>
  <w:endnote w:type="continuationSeparator" w:id="0">
    <w:p w:rsidR="00EB36C1" w:rsidRDefault="00EB36C1" w:rsidP="0069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C1" w:rsidRPr="00BF51C0" w:rsidRDefault="00EB36C1">
    <w:pPr>
      <w:pStyle w:val="Footer"/>
      <w:jc w:val="right"/>
      <w:rPr>
        <w:b w:val="0"/>
        <w:sz w:val="22"/>
        <w:szCs w:val="22"/>
      </w:rPr>
    </w:pPr>
    <w:r w:rsidRPr="00BF51C0">
      <w:rPr>
        <w:b w:val="0"/>
        <w:sz w:val="22"/>
        <w:szCs w:val="22"/>
      </w:rPr>
      <w:fldChar w:fldCharType="begin"/>
    </w:r>
    <w:r w:rsidRPr="00BF51C0">
      <w:rPr>
        <w:b w:val="0"/>
        <w:sz w:val="22"/>
        <w:szCs w:val="22"/>
      </w:rPr>
      <w:instrText>PAGE   \* MERGEFORMAT</w:instrText>
    </w:r>
    <w:r w:rsidRPr="00BF51C0">
      <w:rPr>
        <w:b w:val="0"/>
        <w:sz w:val="22"/>
        <w:szCs w:val="22"/>
      </w:rPr>
      <w:fldChar w:fldCharType="separate"/>
    </w:r>
    <w:r>
      <w:rPr>
        <w:b w:val="0"/>
        <w:noProof/>
        <w:sz w:val="22"/>
        <w:szCs w:val="22"/>
      </w:rPr>
      <w:t>1</w:t>
    </w:r>
    <w:r w:rsidRPr="00BF51C0">
      <w:rPr>
        <w:b w:val="0"/>
        <w:sz w:val="22"/>
        <w:szCs w:val="22"/>
      </w:rPr>
      <w:fldChar w:fldCharType="end"/>
    </w:r>
  </w:p>
  <w:p w:rsidR="00EB36C1" w:rsidRDefault="00EB3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C1" w:rsidRDefault="00EB36C1" w:rsidP="00696522">
      <w:pPr>
        <w:spacing w:after="0" w:line="240" w:lineRule="auto"/>
      </w:pPr>
      <w:r>
        <w:separator/>
      </w:r>
    </w:p>
  </w:footnote>
  <w:footnote w:type="continuationSeparator" w:id="0">
    <w:p w:rsidR="00EB36C1" w:rsidRDefault="00EB36C1" w:rsidP="0069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6F47"/>
    <w:multiLevelType w:val="hybridMultilevel"/>
    <w:tmpl w:val="B018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1C"/>
    <w:rsid w:val="00010294"/>
    <w:rsid w:val="000D0601"/>
    <w:rsid w:val="000D0770"/>
    <w:rsid w:val="000F500A"/>
    <w:rsid w:val="0010021C"/>
    <w:rsid w:val="003428FA"/>
    <w:rsid w:val="004050AB"/>
    <w:rsid w:val="004A5F2A"/>
    <w:rsid w:val="005D28AE"/>
    <w:rsid w:val="005F1980"/>
    <w:rsid w:val="00696522"/>
    <w:rsid w:val="008B4AF5"/>
    <w:rsid w:val="0091039F"/>
    <w:rsid w:val="00955A78"/>
    <w:rsid w:val="00A01143"/>
    <w:rsid w:val="00B244DB"/>
    <w:rsid w:val="00BF51C0"/>
    <w:rsid w:val="00C915BC"/>
    <w:rsid w:val="00CB1311"/>
    <w:rsid w:val="00EB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2A"/>
    <w:pPr>
      <w:spacing w:after="200" w:line="276" w:lineRule="auto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65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5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633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WiZaRd</cp:lastModifiedBy>
  <cp:revision>4</cp:revision>
  <cp:lastPrinted>2015-03-11T23:42:00Z</cp:lastPrinted>
  <dcterms:created xsi:type="dcterms:W3CDTF">2015-03-11T09:03:00Z</dcterms:created>
  <dcterms:modified xsi:type="dcterms:W3CDTF">2015-03-11T23:43:00Z</dcterms:modified>
</cp:coreProperties>
</file>