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87" w:rsidRPr="00FD0BB3" w:rsidRDefault="00F76087" w:rsidP="00F76087">
      <w:pPr>
        <w:ind w:firstLine="400"/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А</w:t>
      </w:r>
      <w:r w:rsidR="002B1CEB">
        <w:rPr>
          <w:w w:val="100"/>
          <w:sz w:val="28"/>
          <w:szCs w:val="28"/>
        </w:rPr>
        <w:t>кушерское</w:t>
      </w:r>
      <w:proofErr w:type="gramStart"/>
      <w:r>
        <w:rPr>
          <w:w w:val="100"/>
          <w:sz w:val="28"/>
          <w:szCs w:val="28"/>
        </w:rPr>
        <w:t xml:space="preserve"> Д</w:t>
      </w:r>
      <w:proofErr w:type="gramEnd"/>
      <w:r>
        <w:rPr>
          <w:w w:val="100"/>
          <w:sz w:val="28"/>
          <w:szCs w:val="28"/>
        </w:rPr>
        <w:t xml:space="preserve">    </w:t>
      </w:r>
      <w:r w:rsidRPr="00FD0BB3">
        <w:rPr>
          <w:w w:val="100"/>
          <w:sz w:val="28"/>
          <w:szCs w:val="28"/>
        </w:rPr>
        <w:t>Приложение  2</w:t>
      </w:r>
    </w:p>
    <w:p w:rsidR="00F76087" w:rsidRDefault="00F76087" w:rsidP="00F76087">
      <w:pPr>
        <w:ind w:left="360"/>
        <w:jc w:val="center"/>
        <w:rPr>
          <w:w w:val="100"/>
          <w:sz w:val="28"/>
          <w:szCs w:val="28"/>
        </w:rPr>
      </w:pPr>
    </w:p>
    <w:p w:rsidR="002B1CEB" w:rsidRDefault="00F76087" w:rsidP="00F76087">
      <w:pPr>
        <w:ind w:left="360"/>
        <w:jc w:val="center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t>Теоретические вопросы</w:t>
      </w:r>
      <w:r w:rsidR="002B1CEB">
        <w:rPr>
          <w:w w:val="100"/>
          <w:sz w:val="28"/>
          <w:szCs w:val="28"/>
        </w:rPr>
        <w:t xml:space="preserve"> по дисциплине </w:t>
      </w:r>
      <w:bookmarkStart w:id="0" w:name="_GoBack"/>
      <w:bookmarkEnd w:id="0"/>
      <w:r w:rsidRPr="00FD0BB3">
        <w:rPr>
          <w:w w:val="100"/>
          <w:sz w:val="28"/>
          <w:szCs w:val="28"/>
        </w:rPr>
        <w:t xml:space="preserve"> </w:t>
      </w:r>
      <w:r w:rsidR="002B1CEB">
        <w:rPr>
          <w:w w:val="100"/>
          <w:sz w:val="28"/>
          <w:szCs w:val="28"/>
        </w:rPr>
        <w:t xml:space="preserve">«Инфекционные заболевания и беременность» </w:t>
      </w:r>
    </w:p>
    <w:p w:rsidR="00F76087" w:rsidRPr="00FD0BB3" w:rsidRDefault="002B1CEB" w:rsidP="00F76087">
      <w:pPr>
        <w:ind w:left="360"/>
        <w:jc w:val="center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t xml:space="preserve">по разделу </w:t>
      </w:r>
      <w:r w:rsidR="00F76087" w:rsidRPr="00FD0BB3">
        <w:rPr>
          <w:w w:val="100"/>
          <w:sz w:val="28"/>
          <w:szCs w:val="28"/>
        </w:rPr>
        <w:t>«Специальная часть»</w:t>
      </w:r>
      <w:r>
        <w:rPr>
          <w:w w:val="100"/>
          <w:sz w:val="28"/>
          <w:szCs w:val="28"/>
        </w:rPr>
        <w:t xml:space="preserve"> 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Брюшной тиф: этиология, </w:t>
      </w:r>
      <w:proofErr w:type="spellStart"/>
      <w:r w:rsidRPr="00585224">
        <w:rPr>
          <w:b w:val="0"/>
          <w:bCs/>
          <w:w w:val="100"/>
          <w:sz w:val="28"/>
          <w:szCs w:val="28"/>
        </w:rPr>
        <w:t>эпидемология</w:t>
      </w:r>
      <w:proofErr w:type="spellEnd"/>
      <w:r w:rsidRPr="00585224">
        <w:rPr>
          <w:b w:val="0"/>
          <w:bCs/>
          <w:w w:val="100"/>
          <w:sz w:val="28"/>
          <w:szCs w:val="28"/>
        </w:rPr>
        <w:t>, клиника, принципы диагностики и лечения,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Специфические и неспецифические осложнения брюшного  тифа, причины их возникновения и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Клинико-эпидемиологиче</w:t>
      </w:r>
      <w:r>
        <w:rPr>
          <w:b w:val="0"/>
          <w:bCs/>
          <w:w w:val="100"/>
          <w:sz w:val="28"/>
          <w:szCs w:val="28"/>
        </w:rPr>
        <w:t>ские особенности паратифов</w:t>
      </w:r>
      <w:proofErr w:type="gramStart"/>
      <w:r>
        <w:rPr>
          <w:b w:val="0"/>
          <w:bCs/>
          <w:w w:val="100"/>
          <w:sz w:val="28"/>
          <w:szCs w:val="28"/>
        </w:rPr>
        <w:t xml:space="preserve"> А</w:t>
      </w:r>
      <w:proofErr w:type="gramEnd"/>
      <w:r>
        <w:rPr>
          <w:b w:val="0"/>
          <w:bCs/>
          <w:w w:val="100"/>
          <w:sz w:val="28"/>
          <w:szCs w:val="28"/>
        </w:rPr>
        <w:t xml:space="preserve"> и В</w:t>
      </w:r>
      <w:r w:rsidRPr="00585224">
        <w:rPr>
          <w:b w:val="0"/>
          <w:bCs/>
          <w:w w:val="100"/>
          <w:sz w:val="28"/>
          <w:szCs w:val="28"/>
        </w:rPr>
        <w:t>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Пищевые токсикоинфекции: этиология, эпидемиология, клиника, принципы диагностики, первая медицинская помощь и принципы лечения,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Сальмонеллез: этиология, эпидемиология, классификация клинических форм, характеристика </w:t>
      </w:r>
      <w:proofErr w:type="spellStart"/>
      <w:r w:rsidRPr="00585224">
        <w:rPr>
          <w:b w:val="0"/>
          <w:bCs/>
          <w:w w:val="100"/>
          <w:sz w:val="28"/>
          <w:szCs w:val="28"/>
        </w:rPr>
        <w:t>гастроэнтеритической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формы</w:t>
      </w:r>
      <w:r>
        <w:rPr>
          <w:b w:val="0"/>
          <w:bCs/>
          <w:w w:val="100"/>
          <w:sz w:val="28"/>
          <w:szCs w:val="28"/>
        </w:rPr>
        <w:t xml:space="preserve"> средней степени тяжести</w:t>
      </w:r>
      <w:r w:rsidRPr="00585224">
        <w:rPr>
          <w:b w:val="0"/>
          <w:bCs/>
          <w:w w:val="100"/>
          <w:sz w:val="28"/>
          <w:szCs w:val="28"/>
        </w:rPr>
        <w:t>, принципы диагностики и лечения,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Ботулизм: этиология, эпидемиология, клиника, диагностика, первая мед</w:t>
      </w:r>
      <w:proofErr w:type="gramStart"/>
      <w:r w:rsidRPr="00585224">
        <w:rPr>
          <w:b w:val="0"/>
          <w:bCs/>
          <w:w w:val="100"/>
          <w:sz w:val="28"/>
          <w:szCs w:val="28"/>
        </w:rPr>
        <w:t>.</w:t>
      </w:r>
      <w:proofErr w:type="gramEnd"/>
      <w:r w:rsidRPr="00585224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585224">
        <w:rPr>
          <w:b w:val="0"/>
          <w:bCs/>
          <w:w w:val="100"/>
          <w:sz w:val="28"/>
          <w:szCs w:val="28"/>
        </w:rPr>
        <w:t>п</w:t>
      </w:r>
      <w:proofErr w:type="gramEnd"/>
      <w:r w:rsidRPr="00585224">
        <w:rPr>
          <w:b w:val="0"/>
          <w:bCs/>
          <w:w w:val="100"/>
          <w:sz w:val="28"/>
          <w:szCs w:val="28"/>
        </w:rPr>
        <w:t>омощь и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Дизентерия бактериальная: этиология, эпидемиология, классификация клинических форм, их характеристика в зависимости от степени тяжести, принципы диагностики и лечения,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Холера: этиология, эпидемиология, клиника в зависимости от стадии заболевания, принципы диагностики и лечения,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Виды и с</w:t>
      </w:r>
      <w:r w:rsidRPr="00585224">
        <w:rPr>
          <w:b w:val="0"/>
          <w:bCs/>
          <w:w w:val="100"/>
          <w:sz w:val="28"/>
          <w:szCs w:val="28"/>
        </w:rPr>
        <w:t>тепени</w:t>
      </w:r>
      <w:r>
        <w:rPr>
          <w:b w:val="0"/>
          <w:bCs/>
          <w:w w:val="100"/>
          <w:sz w:val="28"/>
          <w:szCs w:val="28"/>
        </w:rPr>
        <w:t xml:space="preserve"> и</w:t>
      </w:r>
      <w:r w:rsidRPr="00585224">
        <w:rPr>
          <w:b w:val="0"/>
          <w:bCs/>
          <w:w w:val="100"/>
          <w:sz w:val="28"/>
          <w:szCs w:val="28"/>
        </w:rPr>
        <w:t xml:space="preserve"> обезвоживания по </w:t>
      </w:r>
      <w:r>
        <w:rPr>
          <w:b w:val="0"/>
          <w:bCs/>
          <w:w w:val="100"/>
          <w:sz w:val="28"/>
          <w:szCs w:val="28"/>
        </w:rPr>
        <w:t>В.И.</w:t>
      </w:r>
      <w:r w:rsidRPr="00585224">
        <w:rPr>
          <w:b w:val="0"/>
          <w:bCs/>
          <w:w w:val="100"/>
          <w:sz w:val="28"/>
          <w:szCs w:val="28"/>
        </w:rPr>
        <w:t>Покровскому.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 Вирусные гепатиты: клинические формы, этиология, эпидемиология, клиника, осложнения, исходы, принципы диагностики и лечения, профилактика, печеночная кома, неотложная помощь.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Бруцеллез: этиология, эпидемиология, клинические формы, принципы диагностики и лечения, профилактика.</w:t>
      </w:r>
    </w:p>
    <w:p w:rsidR="00F76087" w:rsidRPr="00D955E6" w:rsidRDefault="00F76087" w:rsidP="00F76087">
      <w:pPr>
        <w:numPr>
          <w:ilvl w:val="0"/>
          <w:numId w:val="1"/>
        </w:numPr>
        <w:rPr>
          <w:b w:val="0"/>
          <w:bCs/>
          <w:w w:val="100"/>
          <w:sz w:val="28"/>
          <w:szCs w:val="28"/>
        </w:rPr>
      </w:pPr>
      <w:proofErr w:type="spellStart"/>
      <w:r w:rsidRPr="00585224">
        <w:rPr>
          <w:b w:val="0"/>
          <w:bCs/>
          <w:w w:val="100"/>
          <w:sz w:val="28"/>
          <w:szCs w:val="28"/>
        </w:rPr>
        <w:t>Иерсиниозы</w:t>
      </w:r>
      <w:proofErr w:type="spellEnd"/>
      <w:r>
        <w:rPr>
          <w:b w:val="0"/>
          <w:bCs/>
          <w:w w:val="100"/>
          <w:sz w:val="28"/>
          <w:szCs w:val="28"/>
        </w:rPr>
        <w:t xml:space="preserve"> и </w:t>
      </w:r>
      <w:proofErr w:type="spellStart"/>
      <w:r>
        <w:rPr>
          <w:b w:val="0"/>
          <w:bCs/>
          <w:w w:val="100"/>
          <w:sz w:val="28"/>
          <w:szCs w:val="28"/>
        </w:rPr>
        <w:t>п</w:t>
      </w:r>
      <w:r w:rsidRPr="00585224">
        <w:rPr>
          <w:b w:val="0"/>
          <w:bCs/>
          <w:w w:val="100"/>
          <w:sz w:val="28"/>
          <w:szCs w:val="28"/>
        </w:rPr>
        <w:t>севдотурберкулез</w:t>
      </w:r>
      <w:proofErr w:type="spellEnd"/>
      <w:r w:rsidRPr="00585224">
        <w:rPr>
          <w:b w:val="0"/>
          <w:bCs/>
          <w:w w:val="100"/>
          <w:sz w:val="28"/>
          <w:szCs w:val="28"/>
        </w:rPr>
        <w:t>: этиология, эпидемиология, классификация клинических форм</w:t>
      </w:r>
      <w:r>
        <w:rPr>
          <w:b w:val="0"/>
          <w:bCs/>
          <w:w w:val="100"/>
          <w:sz w:val="28"/>
          <w:szCs w:val="28"/>
        </w:rPr>
        <w:t xml:space="preserve">, </w:t>
      </w:r>
      <w:r w:rsidRPr="00D955E6">
        <w:rPr>
          <w:b w:val="0"/>
          <w:bCs/>
          <w:w w:val="100"/>
          <w:sz w:val="28"/>
          <w:szCs w:val="28"/>
        </w:rPr>
        <w:t>принципы диагностики, лечения и профилактики.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Грипп: этиология, эпидемиология, клинические проявления, специфические и неспецифические осложнения, принципы диагностики и лечения осложненных и неосложненных форм, профилактика.</w:t>
      </w:r>
    </w:p>
    <w:p w:rsidR="00F76087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Понятие</w:t>
      </w:r>
      <w:r>
        <w:rPr>
          <w:b w:val="0"/>
          <w:bCs/>
          <w:w w:val="100"/>
          <w:sz w:val="28"/>
          <w:szCs w:val="28"/>
        </w:rPr>
        <w:t xml:space="preserve"> </w:t>
      </w:r>
      <w:r w:rsidRPr="00585224">
        <w:rPr>
          <w:b w:val="0"/>
          <w:bCs/>
          <w:w w:val="100"/>
          <w:sz w:val="28"/>
          <w:szCs w:val="28"/>
        </w:rPr>
        <w:t>ОРЗ</w:t>
      </w:r>
      <w:r>
        <w:rPr>
          <w:b w:val="0"/>
          <w:bCs/>
          <w:w w:val="100"/>
          <w:sz w:val="28"/>
          <w:szCs w:val="28"/>
        </w:rPr>
        <w:t xml:space="preserve"> и </w:t>
      </w:r>
      <w:r w:rsidRPr="00585224">
        <w:rPr>
          <w:b w:val="0"/>
          <w:bCs/>
          <w:w w:val="100"/>
          <w:sz w:val="28"/>
          <w:szCs w:val="28"/>
        </w:rPr>
        <w:t>ОРВИ, клинико-эпидемиоло</w:t>
      </w:r>
      <w:r>
        <w:rPr>
          <w:b w:val="0"/>
          <w:bCs/>
          <w:w w:val="100"/>
          <w:sz w:val="28"/>
          <w:szCs w:val="28"/>
        </w:rPr>
        <w:t xml:space="preserve">гические особенности </w:t>
      </w:r>
      <w:proofErr w:type="spellStart"/>
      <w:r>
        <w:rPr>
          <w:b w:val="0"/>
          <w:bCs/>
          <w:w w:val="100"/>
          <w:sz w:val="28"/>
          <w:szCs w:val="28"/>
        </w:rPr>
        <w:t>парагриппа</w:t>
      </w:r>
      <w:proofErr w:type="spellEnd"/>
      <w:r>
        <w:rPr>
          <w:b w:val="0"/>
          <w:bCs/>
          <w:w w:val="100"/>
          <w:sz w:val="28"/>
          <w:szCs w:val="28"/>
        </w:rPr>
        <w:t xml:space="preserve"> и </w:t>
      </w:r>
      <w:r w:rsidRPr="00585224">
        <w:rPr>
          <w:b w:val="0"/>
          <w:bCs/>
          <w:w w:val="100"/>
          <w:sz w:val="28"/>
          <w:szCs w:val="28"/>
        </w:rPr>
        <w:t>аденовирусной инфекции.</w:t>
      </w:r>
    </w:p>
    <w:p w:rsidR="00F76087" w:rsidRPr="00F9321E" w:rsidRDefault="00F76087" w:rsidP="00F76087">
      <w:pPr>
        <w:numPr>
          <w:ilvl w:val="0"/>
          <w:numId w:val="1"/>
        </w:numPr>
        <w:rPr>
          <w:b w:val="0"/>
          <w:bCs/>
          <w:w w:val="100"/>
          <w:sz w:val="28"/>
          <w:szCs w:val="28"/>
        </w:rPr>
      </w:pPr>
      <w:r w:rsidRPr="00F9321E">
        <w:rPr>
          <w:b w:val="0"/>
          <w:bCs/>
          <w:w w:val="100"/>
          <w:sz w:val="28"/>
          <w:szCs w:val="28"/>
        </w:rPr>
        <w:t xml:space="preserve">Менингококковая инфекция: классификация клинических форм, этиология, эпидемиология, особенности клинического течения менингита и </w:t>
      </w:r>
      <w:proofErr w:type="spellStart"/>
      <w:r w:rsidRPr="00F9321E">
        <w:rPr>
          <w:b w:val="0"/>
          <w:bCs/>
          <w:w w:val="100"/>
          <w:sz w:val="28"/>
          <w:szCs w:val="28"/>
        </w:rPr>
        <w:t>менингококкцемии</w:t>
      </w:r>
      <w:proofErr w:type="spellEnd"/>
      <w:r w:rsidRPr="00F9321E">
        <w:rPr>
          <w:b w:val="0"/>
          <w:bCs/>
          <w:w w:val="100"/>
          <w:sz w:val="28"/>
          <w:szCs w:val="28"/>
        </w:rPr>
        <w:t>, диагностика, лечение, профилактика.</w:t>
      </w:r>
    </w:p>
    <w:p w:rsidR="00F76087" w:rsidRDefault="00F76087" w:rsidP="00F76087">
      <w:pPr>
        <w:numPr>
          <w:ilvl w:val="0"/>
          <w:numId w:val="1"/>
        </w:numPr>
        <w:rPr>
          <w:b w:val="0"/>
          <w:bCs/>
          <w:w w:val="100"/>
          <w:sz w:val="28"/>
          <w:szCs w:val="28"/>
        </w:rPr>
      </w:pPr>
      <w:r w:rsidRPr="00F9321E">
        <w:rPr>
          <w:b w:val="0"/>
          <w:bCs/>
          <w:w w:val="100"/>
          <w:sz w:val="28"/>
          <w:szCs w:val="28"/>
        </w:rPr>
        <w:t>Дифтерия: этиология, эпидемиология, классификация клинических форм, клиника локализованных форм дифтерии зева, диагностика, лечение и профилактика.</w:t>
      </w:r>
    </w:p>
    <w:p w:rsidR="00F76087" w:rsidRPr="00D955E6" w:rsidRDefault="00F76087" w:rsidP="00F76087">
      <w:pPr>
        <w:numPr>
          <w:ilvl w:val="0"/>
          <w:numId w:val="1"/>
        </w:numPr>
        <w:rPr>
          <w:b w:val="0"/>
          <w:bCs/>
          <w:w w:val="100"/>
          <w:sz w:val="28"/>
          <w:szCs w:val="28"/>
        </w:rPr>
      </w:pPr>
      <w:r w:rsidRPr="00D955E6">
        <w:rPr>
          <w:b w:val="0"/>
          <w:bCs/>
          <w:w w:val="100"/>
          <w:sz w:val="28"/>
          <w:szCs w:val="28"/>
        </w:rPr>
        <w:t>Инфекционный мононуклеоз: возбудитель, пути передачи, клинико-диагностические признаки заболевания, лечение и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585224">
        <w:rPr>
          <w:b w:val="0"/>
          <w:bCs/>
          <w:w w:val="100"/>
          <w:sz w:val="28"/>
          <w:szCs w:val="28"/>
        </w:rPr>
        <w:t>Малярия: этиология, эпидемиология, понятия спорогонии, шизогонии, клиника, основной принципы диагностики и лечения, профилактика.</w:t>
      </w:r>
      <w:proofErr w:type="gramEnd"/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Эпидемический (вшивый) сыпной тиф: этиология, эпидемиология, клиника, принципы диаг</w:t>
      </w:r>
      <w:r>
        <w:rPr>
          <w:b w:val="0"/>
          <w:bCs/>
          <w:w w:val="100"/>
          <w:sz w:val="28"/>
          <w:szCs w:val="28"/>
        </w:rPr>
        <w:t>ностики и лечения, профилактика; понятие болезни</w:t>
      </w:r>
      <w:proofErr w:type="gramStart"/>
      <w:r>
        <w:rPr>
          <w:b w:val="0"/>
          <w:bCs/>
          <w:w w:val="100"/>
          <w:sz w:val="28"/>
          <w:szCs w:val="28"/>
        </w:rPr>
        <w:t xml:space="preserve"> Б</w:t>
      </w:r>
      <w:proofErr w:type="gramEnd"/>
      <w:r>
        <w:rPr>
          <w:b w:val="0"/>
          <w:bCs/>
          <w:w w:val="100"/>
          <w:sz w:val="28"/>
          <w:szCs w:val="28"/>
        </w:rPr>
        <w:t>рила.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lastRenderedPageBreak/>
        <w:t xml:space="preserve">Клещевой риккетсиоз (североазиатский клещевой сыпной тиф, </w:t>
      </w:r>
      <w:proofErr w:type="spellStart"/>
      <w:r w:rsidRPr="00585224">
        <w:rPr>
          <w:b w:val="0"/>
          <w:bCs/>
          <w:w w:val="100"/>
          <w:sz w:val="28"/>
          <w:szCs w:val="28"/>
        </w:rPr>
        <w:t>иксодориккетсиоз</w:t>
      </w:r>
      <w:proofErr w:type="spellEnd"/>
      <w:r w:rsidRPr="00585224">
        <w:rPr>
          <w:b w:val="0"/>
          <w:bCs/>
          <w:w w:val="100"/>
          <w:sz w:val="28"/>
          <w:szCs w:val="28"/>
        </w:rPr>
        <w:t>): этиология, эпидемиология, клиника, основные принципы диагностики и лечения,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585224">
        <w:rPr>
          <w:b w:val="0"/>
          <w:bCs/>
          <w:w w:val="100"/>
          <w:sz w:val="28"/>
          <w:szCs w:val="28"/>
        </w:rPr>
        <w:t>Клещевой (весенне-летний) энцефалит: этиология, эпидемиология, эндемичные районы, клинические формы и их характеристика, осложнения и исходы (остаточные явления), принципы диагностики и лечения, профилактика.</w:t>
      </w:r>
      <w:proofErr w:type="gramEnd"/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585224">
        <w:rPr>
          <w:b w:val="0"/>
          <w:bCs/>
          <w:w w:val="100"/>
          <w:sz w:val="28"/>
          <w:szCs w:val="28"/>
        </w:rPr>
        <w:t>Системный</w:t>
      </w:r>
      <w:proofErr w:type="gramEnd"/>
      <w:r w:rsidRPr="00585224">
        <w:rPr>
          <w:b w:val="0"/>
          <w:bCs/>
          <w:w w:val="100"/>
          <w:sz w:val="28"/>
          <w:szCs w:val="28"/>
        </w:rPr>
        <w:t xml:space="preserve"> клещевой </w:t>
      </w:r>
      <w:proofErr w:type="spellStart"/>
      <w:r w:rsidRPr="00585224">
        <w:rPr>
          <w:b w:val="0"/>
          <w:bCs/>
          <w:w w:val="100"/>
          <w:sz w:val="28"/>
          <w:szCs w:val="28"/>
        </w:rPr>
        <w:t>боррелиоз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(болезнь Лайма, кольцевидная эритема): этиология, эпидемиология, клиника, принципы диагностики и лечения, профилактика.</w:t>
      </w:r>
    </w:p>
    <w:p w:rsidR="00F76087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Геморрагическая лихорадка с почечным синдромом (Г</w:t>
      </w:r>
      <w:r>
        <w:rPr>
          <w:b w:val="0"/>
          <w:bCs/>
          <w:w w:val="100"/>
          <w:sz w:val="28"/>
          <w:szCs w:val="28"/>
        </w:rPr>
        <w:t>ЛПС): этиология, эпидемиология, периоды в клинике заболевания, осложнения и причины их возникновения и профилактики, первая медицинская помощь на догоспитальном этапе и перед транспортировкой пациента в стационар, принципы</w:t>
      </w:r>
      <w:r w:rsidRPr="006556DD">
        <w:rPr>
          <w:b w:val="0"/>
          <w:bCs/>
          <w:w w:val="100"/>
          <w:sz w:val="28"/>
          <w:szCs w:val="28"/>
        </w:rPr>
        <w:t xml:space="preserve"> </w:t>
      </w:r>
      <w:r w:rsidRPr="00585224">
        <w:rPr>
          <w:b w:val="0"/>
          <w:bCs/>
          <w:w w:val="100"/>
          <w:sz w:val="28"/>
          <w:szCs w:val="28"/>
        </w:rPr>
        <w:t>диагностики</w:t>
      </w:r>
      <w:r>
        <w:rPr>
          <w:b w:val="0"/>
          <w:bCs/>
          <w:w w:val="100"/>
          <w:sz w:val="28"/>
          <w:szCs w:val="28"/>
        </w:rPr>
        <w:t xml:space="preserve"> и  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Чума: этиология, эпидемиология, классификация и характеристика клинических форм</w:t>
      </w:r>
      <w:r>
        <w:rPr>
          <w:b w:val="0"/>
          <w:bCs/>
          <w:w w:val="100"/>
          <w:sz w:val="28"/>
          <w:szCs w:val="28"/>
        </w:rPr>
        <w:t xml:space="preserve">, </w:t>
      </w:r>
      <w:r w:rsidRPr="00585224">
        <w:rPr>
          <w:b w:val="0"/>
          <w:bCs/>
          <w:w w:val="100"/>
          <w:sz w:val="28"/>
          <w:szCs w:val="28"/>
        </w:rPr>
        <w:t>принципы диагностики и лечения,   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Туляремия: этиология, эпидемиология, клинические формы, принципы диагностики и лечения,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Сибирская язва: этиология, эпидемиология, клинические формы, характеристика кожной формы</w:t>
      </w:r>
      <w:r>
        <w:rPr>
          <w:b w:val="0"/>
          <w:bCs/>
          <w:w w:val="100"/>
          <w:sz w:val="28"/>
          <w:szCs w:val="28"/>
        </w:rPr>
        <w:t xml:space="preserve">, </w:t>
      </w:r>
      <w:r w:rsidRPr="00585224">
        <w:rPr>
          <w:b w:val="0"/>
          <w:bCs/>
          <w:w w:val="100"/>
          <w:sz w:val="28"/>
          <w:szCs w:val="28"/>
        </w:rPr>
        <w:t>принципы диагностики и лечения, 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Бешенство: этиология, эпидемиология, клиника, принципы диагностики и лечения,  профилактика, прогноз.</w:t>
      </w:r>
    </w:p>
    <w:p w:rsidR="00F76087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ВИЧ – инфекция: определение инфекции ВИЧ (СПИД), этиология, эпидемиология, группы риска, принципы ухода за больными и профилактика.</w:t>
      </w:r>
    </w:p>
    <w:p w:rsidR="00F76087" w:rsidRPr="00585224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ВИЧ – инфекция:</w:t>
      </w:r>
      <w:r w:rsidRPr="00D20BD8">
        <w:rPr>
          <w:b w:val="0"/>
          <w:bCs/>
          <w:w w:val="100"/>
          <w:sz w:val="28"/>
          <w:szCs w:val="28"/>
        </w:rPr>
        <w:t xml:space="preserve"> </w:t>
      </w:r>
      <w:r>
        <w:rPr>
          <w:b w:val="0"/>
          <w:bCs/>
          <w:w w:val="100"/>
          <w:sz w:val="28"/>
          <w:szCs w:val="28"/>
        </w:rPr>
        <w:t xml:space="preserve">стадии болезни согласно клинической классификации 2001г, </w:t>
      </w:r>
      <w:r w:rsidRPr="00585224">
        <w:rPr>
          <w:b w:val="0"/>
          <w:bCs/>
          <w:w w:val="100"/>
          <w:sz w:val="28"/>
          <w:szCs w:val="28"/>
        </w:rPr>
        <w:t xml:space="preserve">сроки инкубационного периода, опорные </w:t>
      </w:r>
      <w:r>
        <w:rPr>
          <w:b w:val="0"/>
          <w:bCs/>
          <w:w w:val="100"/>
          <w:sz w:val="28"/>
          <w:szCs w:val="28"/>
        </w:rPr>
        <w:t>клинико-</w:t>
      </w:r>
      <w:r w:rsidRPr="00585224">
        <w:rPr>
          <w:b w:val="0"/>
          <w:bCs/>
          <w:w w:val="100"/>
          <w:sz w:val="28"/>
          <w:szCs w:val="28"/>
        </w:rPr>
        <w:t>диагностические признаки, принципы</w:t>
      </w:r>
      <w:r>
        <w:rPr>
          <w:b w:val="0"/>
          <w:bCs/>
          <w:w w:val="100"/>
          <w:sz w:val="28"/>
          <w:szCs w:val="28"/>
        </w:rPr>
        <w:t xml:space="preserve"> и методы диагностики и лечения.</w:t>
      </w:r>
    </w:p>
    <w:p w:rsidR="00F76087" w:rsidRDefault="00F76087" w:rsidP="00F76087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Понятие оппортунистических (</w:t>
      </w:r>
      <w:proofErr w:type="gramStart"/>
      <w:r w:rsidRPr="00585224">
        <w:rPr>
          <w:b w:val="0"/>
          <w:bCs/>
          <w:w w:val="100"/>
          <w:sz w:val="28"/>
          <w:szCs w:val="28"/>
        </w:rPr>
        <w:t>СПИД-индикаторных</w:t>
      </w:r>
      <w:proofErr w:type="gramEnd"/>
      <w:r w:rsidRPr="00585224">
        <w:rPr>
          <w:b w:val="0"/>
          <w:bCs/>
          <w:w w:val="100"/>
          <w:sz w:val="28"/>
          <w:szCs w:val="28"/>
        </w:rPr>
        <w:t>) инфекций, показания к исследованию крови на АТ ВИЧ (обязательный контингент и по клиническим показаниям).</w:t>
      </w: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ind w:firstLine="40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lastRenderedPageBreak/>
        <w:t>13. Приложения:</w:t>
      </w:r>
    </w:p>
    <w:p w:rsidR="00BC5268" w:rsidRPr="00FD0BB3" w:rsidRDefault="00BC5268" w:rsidP="00BC5268">
      <w:pPr>
        <w:ind w:firstLine="400"/>
        <w:jc w:val="right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t>Приложение  1</w:t>
      </w:r>
    </w:p>
    <w:p w:rsidR="00BC5268" w:rsidRPr="00FD0BB3" w:rsidRDefault="00BC5268" w:rsidP="00BC5268">
      <w:pPr>
        <w:ind w:firstLine="400"/>
        <w:jc w:val="right"/>
        <w:rPr>
          <w:w w:val="100"/>
          <w:sz w:val="28"/>
          <w:szCs w:val="28"/>
        </w:rPr>
      </w:pPr>
    </w:p>
    <w:p w:rsidR="00BC5268" w:rsidRPr="00FD0BB3" w:rsidRDefault="00BC5268" w:rsidP="00BC5268">
      <w:pPr>
        <w:ind w:left="360"/>
        <w:jc w:val="center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t xml:space="preserve">Теоретические вопросы по разделу «Общая часть» 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История развития учения об инфекционных болезнях, заслуги отечественных и зарубежных ученых в разработке мер борьбы с инфекционными болезнями.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Понятие об инфекции, инфекционном процессе, инфекционной болезни.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Особенности (признаки) инфекционных болезней: понятие специфичности, </w:t>
      </w:r>
      <w:proofErr w:type="spellStart"/>
      <w:r w:rsidRPr="00FD0BB3">
        <w:rPr>
          <w:b w:val="0"/>
          <w:bCs/>
          <w:w w:val="100"/>
          <w:sz w:val="28"/>
          <w:szCs w:val="28"/>
        </w:rPr>
        <w:t>контагиозности</w:t>
      </w:r>
      <w:proofErr w:type="spellEnd"/>
      <w:r w:rsidRPr="00FD0BB3">
        <w:rPr>
          <w:b w:val="0"/>
          <w:bCs/>
          <w:w w:val="100"/>
          <w:sz w:val="28"/>
          <w:szCs w:val="28"/>
        </w:rPr>
        <w:t>, цикличности, иммунитета.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Периоды в течение инфекционного заболевания, их характеристика и значение для диагностики, лечения и эпидемиологии.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Виды инфекции (понятие об эндо – и экзогенной, моно – и </w:t>
      </w:r>
      <w:proofErr w:type="spellStart"/>
      <w:r w:rsidRPr="00FD0BB3">
        <w:rPr>
          <w:b w:val="0"/>
          <w:bCs/>
          <w:w w:val="100"/>
          <w:sz w:val="28"/>
          <w:szCs w:val="28"/>
        </w:rPr>
        <w:t>микстинфекции</w:t>
      </w:r>
      <w:proofErr w:type="spellEnd"/>
      <w:r w:rsidRPr="00FD0BB3">
        <w:rPr>
          <w:b w:val="0"/>
          <w:bCs/>
          <w:w w:val="100"/>
          <w:sz w:val="28"/>
          <w:szCs w:val="28"/>
        </w:rPr>
        <w:t>, суперинфекции, реинфекции, рецидиве).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Эпидемиология, как наука, эпидемиологический процесс.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Три звена </w:t>
      </w:r>
      <w:proofErr w:type="spellStart"/>
      <w:r w:rsidRPr="00FD0BB3">
        <w:rPr>
          <w:b w:val="0"/>
          <w:bCs/>
          <w:w w:val="100"/>
          <w:sz w:val="28"/>
          <w:szCs w:val="28"/>
        </w:rPr>
        <w:t>эпид</w:t>
      </w:r>
      <w:proofErr w:type="spellEnd"/>
      <w:r w:rsidRPr="00FD0BB3">
        <w:rPr>
          <w:b w:val="0"/>
          <w:bCs/>
          <w:w w:val="100"/>
          <w:sz w:val="28"/>
          <w:szCs w:val="28"/>
        </w:rPr>
        <w:t>. процесса (источник инфекции; механизмы, пути и факторы передачи инфекции; восприимчивость населения), их краткая характеристика.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Понятие о резервуаре возбудителя </w:t>
      </w:r>
      <w:proofErr w:type="spellStart"/>
      <w:r w:rsidRPr="00FD0BB3">
        <w:rPr>
          <w:b w:val="0"/>
          <w:bCs/>
          <w:w w:val="100"/>
          <w:sz w:val="28"/>
          <w:szCs w:val="28"/>
        </w:rPr>
        <w:t>инфеционной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болезни, об источнике инфекции, бациллоносительстве, </w:t>
      </w:r>
      <w:proofErr w:type="spellStart"/>
      <w:r w:rsidRPr="00FD0BB3">
        <w:rPr>
          <w:b w:val="0"/>
          <w:bCs/>
          <w:w w:val="100"/>
          <w:sz w:val="28"/>
          <w:szCs w:val="28"/>
        </w:rPr>
        <w:t>антропонозном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, зоонозном и </w:t>
      </w:r>
      <w:proofErr w:type="spellStart"/>
      <w:r w:rsidRPr="00FD0BB3">
        <w:rPr>
          <w:b w:val="0"/>
          <w:bCs/>
          <w:w w:val="100"/>
          <w:sz w:val="28"/>
          <w:szCs w:val="28"/>
        </w:rPr>
        <w:t>сапрононозном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заболеваниях. 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Механизмы, пути и факторы передачи инфекции: определение и их краткая характеристика.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Формы распространения эпидемического процесса (количественные характеристики: понятие показателя заболеваемости, спорадической заболеваемости, эпидемии, пандемии; качественные: понятие эндемичных и экзотических инфекционных заболеваний).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Классификация инфекционных болезней по Л.В.    </w:t>
      </w:r>
      <w:proofErr w:type="spellStart"/>
      <w:r w:rsidRPr="00FD0BB3">
        <w:rPr>
          <w:b w:val="0"/>
          <w:bCs/>
          <w:w w:val="100"/>
          <w:sz w:val="28"/>
          <w:szCs w:val="28"/>
        </w:rPr>
        <w:t>Громашевскому</w:t>
      </w:r>
      <w:proofErr w:type="spellEnd"/>
      <w:r w:rsidRPr="00FD0BB3">
        <w:rPr>
          <w:b w:val="0"/>
          <w:bCs/>
          <w:w w:val="100"/>
          <w:sz w:val="28"/>
          <w:szCs w:val="28"/>
        </w:rPr>
        <w:t>, ее основной принцип.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об особо-опасных инфекциях и мероприятия по предупреждению завоза конвенционных (карантинных) болезней.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 профилактических и противоэпидемических мероприятиях; общие принципы профилактики инфекционных болезней в РФ.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Основные принципы и методы диагностики инфекционных болезней, их характеристика.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 специфической и неспецифической профилактике; противоэпидемические мероприятия в очаге инфекционного заболевания.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Дезинфекция, виды и способы, их характеристика.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Дезинсекция, дератизация: понятия, способы и их  характеристика.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right="-216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Организация прививочного дела; прививки плановые и по </w:t>
      </w:r>
      <w:proofErr w:type="spellStart"/>
      <w:r w:rsidRPr="00FD0BB3">
        <w:rPr>
          <w:b w:val="0"/>
          <w:bCs/>
          <w:w w:val="100"/>
          <w:sz w:val="28"/>
          <w:szCs w:val="28"/>
        </w:rPr>
        <w:t>эпидпоказаниям</w:t>
      </w:r>
      <w:proofErr w:type="spellEnd"/>
      <w:r w:rsidRPr="00FD0BB3">
        <w:rPr>
          <w:b w:val="0"/>
          <w:bCs/>
          <w:w w:val="100"/>
          <w:sz w:val="28"/>
          <w:szCs w:val="28"/>
        </w:rPr>
        <w:t>; правила вакцинации.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Противопоказания к профилактическому применению вакцины, понятие </w:t>
      </w:r>
      <w:proofErr w:type="spellStart"/>
      <w:r w:rsidRPr="00FD0BB3">
        <w:rPr>
          <w:b w:val="0"/>
          <w:bCs/>
          <w:w w:val="100"/>
          <w:sz w:val="28"/>
          <w:szCs w:val="28"/>
        </w:rPr>
        <w:t>медотводов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к прививкам.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 Поствакцинальные температурно-местные и общие реакции, их характеристика и  предупреждение.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FD0BB3">
        <w:rPr>
          <w:b w:val="0"/>
          <w:bCs/>
          <w:w w:val="100"/>
          <w:sz w:val="28"/>
          <w:szCs w:val="28"/>
        </w:rPr>
        <w:t>Характеристика и правила хранения биопрепаратов: вакцины (живые, убитые, ассоциированные, химические), анатоксин, сыворотки (антитоксические, антибактериальные, гомологичные и гетерогенные), иммуноглобулин, бактериофаг, интерферон.</w:t>
      </w:r>
      <w:proofErr w:type="gramEnd"/>
    </w:p>
    <w:p w:rsidR="00BC5268" w:rsidRPr="00FD0BB3" w:rsidRDefault="00BC5268" w:rsidP="00BC5268">
      <w:pPr>
        <w:pStyle w:val="af0"/>
        <w:numPr>
          <w:ilvl w:val="0"/>
          <w:numId w:val="3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lastRenderedPageBreak/>
        <w:t xml:space="preserve"> Понятие о серотерапии и серопрофилактике; условия и правила  введения сыворотки по методу </w:t>
      </w:r>
      <w:proofErr w:type="spellStart"/>
      <w:r w:rsidRPr="00FD0BB3">
        <w:rPr>
          <w:b w:val="0"/>
          <w:bCs/>
          <w:w w:val="100"/>
          <w:sz w:val="28"/>
          <w:szCs w:val="28"/>
        </w:rPr>
        <w:t>Безредки</w:t>
      </w:r>
      <w:proofErr w:type="spellEnd"/>
      <w:r w:rsidRPr="00FD0BB3">
        <w:rPr>
          <w:b w:val="0"/>
          <w:bCs/>
          <w:w w:val="100"/>
          <w:sz w:val="28"/>
          <w:szCs w:val="28"/>
        </w:rPr>
        <w:t>. (</w:t>
      </w:r>
      <w:proofErr w:type="spellStart"/>
      <w:r w:rsidRPr="00FD0BB3">
        <w:rPr>
          <w:b w:val="0"/>
          <w:bCs/>
          <w:w w:val="100"/>
          <w:sz w:val="28"/>
          <w:szCs w:val="28"/>
        </w:rPr>
        <w:t>продемонстировать</w:t>
      </w:r>
      <w:proofErr w:type="spellEnd"/>
      <w:r w:rsidRPr="00FD0BB3">
        <w:rPr>
          <w:b w:val="0"/>
          <w:bCs/>
          <w:w w:val="100"/>
          <w:sz w:val="28"/>
          <w:szCs w:val="28"/>
        </w:rPr>
        <w:t>)</w:t>
      </w:r>
      <w:r>
        <w:rPr>
          <w:b w:val="0"/>
          <w:bCs/>
          <w:w w:val="100"/>
          <w:sz w:val="28"/>
          <w:szCs w:val="28"/>
        </w:rPr>
        <w:t>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Сравнительная характеристика искусственного активного и пассивного иммунитета (иммунный препарат, содержание АГ или АТ; цель: предупреждение или экстренная профилактика, либо лечение инфекционного заболевания; скорость выработки иммунитета; прочность и длительность).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Основные принципы лечения инфекционных больных (</w:t>
      </w:r>
      <w:proofErr w:type="gramStart"/>
      <w:r w:rsidRPr="00FD0BB3">
        <w:rPr>
          <w:b w:val="0"/>
          <w:bCs/>
          <w:w w:val="100"/>
          <w:sz w:val="28"/>
          <w:szCs w:val="28"/>
        </w:rPr>
        <w:t>комбинированное</w:t>
      </w:r>
      <w:proofErr w:type="gramEnd"/>
      <w:r w:rsidRPr="00FD0BB3">
        <w:rPr>
          <w:b w:val="0"/>
          <w:bCs/>
          <w:w w:val="100"/>
          <w:sz w:val="28"/>
          <w:szCs w:val="28"/>
        </w:rPr>
        <w:t>, индивидуализированное, этиотропное и патоген</w:t>
      </w:r>
      <w:r>
        <w:rPr>
          <w:b w:val="0"/>
          <w:bCs/>
          <w:w w:val="100"/>
          <w:sz w:val="28"/>
          <w:szCs w:val="28"/>
        </w:rPr>
        <w:t>ет</w:t>
      </w:r>
      <w:r w:rsidRPr="00FD0BB3">
        <w:rPr>
          <w:b w:val="0"/>
          <w:bCs/>
          <w:w w:val="100"/>
          <w:sz w:val="28"/>
          <w:szCs w:val="28"/>
        </w:rPr>
        <w:t xml:space="preserve">ические виды терапии: </w:t>
      </w:r>
      <w:proofErr w:type="spellStart"/>
      <w:r w:rsidRPr="00FD0BB3">
        <w:rPr>
          <w:b w:val="0"/>
          <w:bCs/>
          <w:w w:val="100"/>
          <w:sz w:val="28"/>
          <w:szCs w:val="28"/>
        </w:rPr>
        <w:t>дезинтоксикационная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FD0BB3">
        <w:rPr>
          <w:b w:val="0"/>
          <w:bCs/>
          <w:w w:val="100"/>
          <w:sz w:val="28"/>
          <w:szCs w:val="28"/>
        </w:rPr>
        <w:t>дегидратационная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FD0BB3">
        <w:rPr>
          <w:b w:val="0"/>
          <w:bCs/>
          <w:w w:val="100"/>
          <w:sz w:val="28"/>
          <w:szCs w:val="28"/>
        </w:rPr>
        <w:t>регидратационная</w:t>
      </w:r>
      <w:proofErr w:type="spellEnd"/>
      <w:r w:rsidRPr="00FD0BB3">
        <w:rPr>
          <w:b w:val="0"/>
          <w:bCs/>
          <w:w w:val="100"/>
          <w:sz w:val="28"/>
          <w:szCs w:val="28"/>
        </w:rPr>
        <w:t>, десенсибилизирующая общеукрепляющая и др.)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Режим питания инфекционных больных, диеты по </w:t>
      </w:r>
      <w:proofErr w:type="spellStart"/>
      <w:r w:rsidRPr="00FD0BB3">
        <w:rPr>
          <w:b w:val="0"/>
          <w:bCs/>
          <w:w w:val="100"/>
          <w:sz w:val="28"/>
          <w:szCs w:val="28"/>
        </w:rPr>
        <w:t>Певнезеру</w:t>
      </w:r>
      <w:proofErr w:type="spellEnd"/>
      <w:r w:rsidRPr="00FD0BB3">
        <w:rPr>
          <w:b w:val="0"/>
          <w:bCs/>
          <w:w w:val="100"/>
          <w:sz w:val="28"/>
          <w:szCs w:val="28"/>
        </w:rPr>
        <w:t>, понятие о парентеральном и ректальном питании, приказ № 330.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Микрофлора организма человека, понятие о биоценозе и </w:t>
      </w:r>
      <w:proofErr w:type="spellStart"/>
      <w:r w:rsidRPr="00FD0BB3">
        <w:rPr>
          <w:b w:val="0"/>
          <w:bCs/>
          <w:w w:val="100"/>
          <w:sz w:val="28"/>
          <w:szCs w:val="28"/>
        </w:rPr>
        <w:t>дисбиозе</w:t>
      </w:r>
      <w:proofErr w:type="spellEnd"/>
      <w:r w:rsidRPr="00FD0BB3">
        <w:rPr>
          <w:b w:val="0"/>
          <w:bCs/>
          <w:w w:val="100"/>
          <w:sz w:val="28"/>
          <w:szCs w:val="28"/>
        </w:rPr>
        <w:t>: причины возникновения, лечение и профилактика.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Структура и режим инфекционной больницы; понятие  </w:t>
      </w:r>
      <w:proofErr w:type="spellStart"/>
      <w:r w:rsidRPr="00FD0BB3">
        <w:rPr>
          <w:b w:val="0"/>
          <w:bCs/>
          <w:w w:val="100"/>
          <w:sz w:val="28"/>
          <w:szCs w:val="28"/>
        </w:rPr>
        <w:t>нозокомиальной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инфекц</w:t>
      </w:r>
      <w:proofErr w:type="gramStart"/>
      <w:r w:rsidRPr="00FD0BB3">
        <w:rPr>
          <w:b w:val="0"/>
          <w:bCs/>
          <w:w w:val="100"/>
          <w:sz w:val="28"/>
          <w:szCs w:val="28"/>
        </w:rPr>
        <w:t>ии и ее</w:t>
      </w:r>
      <w:proofErr w:type="gramEnd"/>
      <w:r w:rsidRPr="00FD0BB3">
        <w:rPr>
          <w:b w:val="0"/>
          <w:bCs/>
          <w:w w:val="100"/>
          <w:sz w:val="28"/>
          <w:szCs w:val="28"/>
        </w:rPr>
        <w:t xml:space="preserve"> профилактика.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Лечебно-охранительный режим: понятие, его влияние на течение и исход заболевания; соблюдение этико-</w:t>
      </w:r>
      <w:proofErr w:type="spellStart"/>
      <w:r w:rsidRPr="00FD0BB3">
        <w:rPr>
          <w:b w:val="0"/>
          <w:bCs/>
          <w:w w:val="100"/>
          <w:sz w:val="28"/>
          <w:szCs w:val="28"/>
        </w:rPr>
        <w:t>деонтологических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принципов в лечении инфекционных больных.</w:t>
      </w:r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FD0BB3">
        <w:rPr>
          <w:b w:val="0"/>
          <w:bCs/>
          <w:w w:val="100"/>
          <w:sz w:val="28"/>
          <w:szCs w:val="28"/>
        </w:rPr>
        <w:t xml:space="preserve">Понятие энантемы и экзантемы, виды и характеристика сыпи (папула, везикула, пустула, розеола, петехия, эритема, макула, </w:t>
      </w:r>
      <w:proofErr w:type="spellStart"/>
      <w:r w:rsidRPr="00FD0BB3">
        <w:rPr>
          <w:b w:val="0"/>
          <w:bCs/>
          <w:w w:val="100"/>
          <w:sz w:val="28"/>
          <w:szCs w:val="28"/>
        </w:rPr>
        <w:t>уртикарная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FD0BB3">
        <w:rPr>
          <w:b w:val="0"/>
          <w:bCs/>
          <w:w w:val="100"/>
          <w:sz w:val="28"/>
          <w:szCs w:val="28"/>
        </w:rPr>
        <w:t>полиморфорная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сыпь)</w:t>
      </w:r>
      <w:proofErr w:type="gramEnd"/>
    </w:p>
    <w:p w:rsidR="00BC5268" w:rsidRPr="00FD0BB3" w:rsidRDefault="00BC5268" w:rsidP="00BC5268">
      <w:pPr>
        <w:pStyle w:val="af0"/>
        <w:numPr>
          <w:ilvl w:val="0"/>
          <w:numId w:val="3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об иммунодефиците, иммунологические методы диагностики, техника и особенности взятия крови на иммунный статус, особенности выписывания направления в лабораторию.</w:t>
      </w:r>
    </w:p>
    <w:p w:rsidR="00BC5268" w:rsidRDefault="00BC5268" w:rsidP="00BC5268">
      <w:pPr>
        <w:pStyle w:val="af0"/>
        <w:jc w:val="both"/>
        <w:rPr>
          <w:b w:val="0"/>
          <w:bCs/>
          <w:sz w:val="28"/>
          <w:szCs w:val="28"/>
        </w:rPr>
      </w:pPr>
    </w:p>
    <w:p w:rsidR="00BC5268" w:rsidRDefault="00BC5268" w:rsidP="00BC5268">
      <w:pPr>
        <w:jc w:val="right"/>
        <w:rPr>
          <w:w w:val="100"/>
          <w:sz w:val="28"/>
          <w:szCs w:val="28"/>
        </w:rPr>
      </w:pPr>
    </w:p>
    <w:p w:rsidR="00BC5268" w:rsidRDefault="00BC5268" w:rsidP="00BC5268">
      <w:pPr>
        <w:jc w:val="right"/>
        <w:rPr>
          <w:w w:val="100"/>
          <w:sz w:val="28"/>
          <w:szCs w:val="28"/>
        </w:rPr>
      </w:pPr>
    </w:p>
    <w:p w:rsidR="00BC5268" w:rsidRDefault="00BC5268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515D21" w:rsidRDefault="00515D21" w:rsidP="00BC5268">
      <w:pPr>
        <w:jc w:val="right"/>
        <w:rPr>
          <w:w w:val="100"/>
          <w:sz w:val="28"/>
          <w:szCs w:val="28"/>
        </w:rPr>
      </w:pPr>
    </w:p>
    <w:p w:rsidR="00BC5268" w:rsidRPr="00FD0BB3" w:rsidRDefault="00BC5268" w:rsidP="00BC5268">
      <w:pPr>
        <w:jc w:val="right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lastRenderedPageBreak/>
        <w:t>Приложение 3</w:t>
      </w:r>
    </w:p>
    <w:p w:rsidR="00BC5268" w:rsidRPr="00FD0BB3" w:rsidRDefault="00BC5268" w:rsidP="00BC5268">
      <w:pPr>
        <w:jc w:val="both"/>
        <w:rPr>
          <w:w w:val="100"/>
          <w:sz w:val="28"/>
          <w:szCs w:val="28"/>
        </w:rPr>
      </w:pPr>
    </w:p>
    <w:p w:rsidR="00BC5268" w:rsidRPr="00FD0BB3" w:rsidRDefault="00BC5268" w:rsidP="00BC5268">
      <w:pPr>
        <w:jc w:val="center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t>Перечень практических манипуляций и неотложных состояний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Продемонстрировать технику посева крови на </w:t>
      </w:r>
      <w:proofErr w:type="spellStart"/>
      <w:r w:rsidRPr="00585224">
        <w:rPr>
          <w:b w:val="0"/>
          <w:bCs/>
          <w:w w:val="100"/>
          <w:sz w:val="28"/>
          <w:szCs w:val="28"/>
        </w:rPr>
        <w:t>гемокультуру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 (стерильность). 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Продемонстрировать методику разведения и </w:t>
      </w:r>
      <w:proofErr w:type="spellStart"/>
      <w:r w:rsidRPr="00585224">
        <w:rPr>
          <w:b w:val="0"/>
          <w:bCs/>
          <w:w w:val="100"/>
          <w:sz w:val="28"/>
          <w:szCs w:val="28"/>
        </w:rPr>
        <w:t>интраназального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 применения  человеческого лейкоцитарного интерферона с  лечебной  и профилактической целью при гриппе (условия хранения).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Алгоритм действия медработника при удалении всосавшего клеща. 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Подготовить больного и инструментарий к спинномозговой пункции.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взятия испражнений и посева  индивидуальной ректальной петлей на диагностические питательные  среды при подозрении на ОКИ (сроки и условия хранения, доставки в  лабораторию).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взятия мазка из носоглотки на менингококк  (сроки, условия хранения и транспортировки).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Алгоритм медработника при попадании ВИЧ – инфицированного материала в глаза, нос, рот.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взятия крови на антитела к ВИЧ, условия, сроки хранения и доставки в лабораторию.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приготовления толстой капли крови при  подозрении на малярию (и менингококк).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Алгоритм действий медсестры при обнаружении Ф-20 у пациента; перечислить </w:t>
      </w:r>
      <w:proofErr w:type="spellStart"/>
      <w:r w:rsidRPr="00585224">
        <w:rPr>
          <w:b w:val="0"/>
          <w:bCs/>
          <w:w w:val="100"/>
          <w:sz w:val="28"/>
          <w:szCs w:val="28"/>
        </w:rPr>
        <w:t>противопедикулезные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средства и противопоказания к химическому способу </w:t>
      </w:r>
      <w:proofErr w:type="spellStart"/>
      <w:r w:rsidRPr="00585224">
        <w:rPr>
          <w:b w:val="0"/>
          <w:bCs/>
          <w:w w:val="100"/>
          <w:sz w:val="28"/>
          <w:szCs w:val="28"/>
        </w:rPr>
        <w:t>противопедикулезной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обработки.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взятия носоглоточных смывов на вирусы  (сроки, условия хранения и доставки в лабораторию).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Продемонстрировать технику постановки реакции преципитации </w:t>
      </w:r>
      <w:proofErr w:type="spellStart"/>
      <w:r w:rsidRPr="00585224">
        <w:rPr>
          <w:b w:val="0"/>
          <w:bCs/>
          <w:w w:val="100"/>
          <w:sz w:val="28"/>
          <w:szCs w:val="28"/>
        </w:rPr>
        <w:t>Асколи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на предмет зараженности исследуемого материала сибирской язвой.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Алгоритм действий среднего медработника при выявлении больного с особо-опасной инфекцией</w:t>
      </w:r>
      <w:r>
        <w:rPr>
          <w:b w:val="0"/>
          <w:bCs/>
          <w:w w:val="100"/>
          <w:sz w:val="28"/>
          <w:szCs w:val="28"/>
        </w:rPr>
        <w:t xml:space="preserve"> (чума, холера)</w:t>
      </w:r>
      <w:r w:rsidRPr="00585224">
        <w:rPr>
          <w:b w:val="0"/>
          <w:bCs/>
          <w:w w:val="100"/>
          <w:sz w:val="28"/>
          <w:szCs w:val="28"/>
        </w:rPr>
        <w:t xml:space="preserve"> в приемном покое.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взятия мазка из зева и носа на В</w:t>
      </w:r>
      <w:proofErr w:type="gramStart"/>
      <w:r w:rsidRPr="00585224">
        <w:rPr>
          <w:b w:val="0"/>
          <w:bCs/>
          <w:w w:val="100"/>
          <w:sz w:val="28"/>
          <w:szCs w:val="28"/>
          <w:lang w:val="en-US"/>
        </w:rPr>
        <w:t>L</w:t>
      </w:r>
      <w:proofErr w:type="gramEnd"/>
      <w:r w:rsidRPr="00585224">
        <w:rPr>
          <w:b w:val="0"/>
          <w:bCs/>
          <w:w w:val="100"/>
          <w:sz w:val="28"/>
          <w:szCs w:val="28"/>
        </w:rPr>
        <w:t xml:space="preserve"> (бациллу </w:t>
      </w:r>
      <w:proofErr w:type="spellStart"/>
      <w:r w:rsidRPr="00585224">
        <w:rPr>
          <w:b w:val="0"/>
          <w:bCs/>
          <w:w w:val="100"/>
          <w:sz w:val="28"/>
          <w:szCs w:val="28"/>
        </w:rPr>
        <w:t>Леффлера</w:t>
      </w:r>
      <w:proofErr w:type="spellEnd"/>
      <w:r w:rsidRPr="00585224">
        <w:rPr>
          <w:b w:val="0"/>
          <w:bCs/>
          <w:w w:val="100"/>
          <w:sz w:val="28"/>
          <w:szCs w:val="28"/>
        </w:rPr>
        <w:t>), сроки и условия доставки в лабораторию.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Алгоритм оказания неотложной помощи при кишечном кровотечении.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Алгоритм подготовки больного и инструментария к </w:t>
      </w:r>
      <w:proofErr w:type="spellStart"/>
      <w:r w:rsidRPr="00585224">
        <w:rPr>
          <w:b w:val="0"/>
          <w:bCs/>
          <w:w w:val="100"/>
          <w:sz w:val="28"/>
          <w:szCs w:val="28"/>
        </w:rPr>
        <w:t>ректороманоскопии</w:t>
      </w:r>
      <w:proofErr w:type="spellEnd"/>
      <w:r w:rsidRPr="00585224">
        <w:rPr>
          <w:b w:val="0"/>
          <w:bCs/>
          <w:w w:val="100"/>
          <w:sz w:val="28"/>
          <w:szCs w:val="28"/>
        </w:rPr>
        <w:t>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Состав </w:t>
      </w:r>
      <w:r>
        <w:rPr>
          <w:b w:val="0"/>
          <w:bCs/>
          <w:w w:val="100"/>
          <w:sz w:val="28"/>
          <w:szCs w:val="28"/>
        </w:rPr>
        <w:t>аптечки ПМП (аварийной аптечки «</w:t>
      </w:r>
      <w:proofErr w:type="spellStart"/>
      <w:r>
        <w:rPr>
          <w:b w:val="0"/>
          <w:bCs/>
          <w:w w:val="100"/>
          <w:sz w:val="28"/>
          <w:szCs w:val="28"/>
        </w:rPr>
        <w:t>АнтиСПИД</w:t>
      </w:r>
      <w:proofErr w:type="spellEnd"/>
      <w:r>
        <w:rPr>
          <w:b w:val="0"/>
          <w:bCs/>
          <w:w w:val="100"/>
          <w:sz w:val="28"/>
          <w:szCs w:val="28"/>
        </w:rPr>
        <w:t xml:space="preserve">») </w:t>
      </w:r>
      <w:r w:rsidRPr="00585224">
        <w:rPr>
          <w:b w:val="0"/>
          <w:bCs/>
          <w:w w:val="100"/>
          <w:sz w:val="28"/>
          <w:szCs w:val="28"/>
        </w:rPr>
        <w:t xml:space="preserve">и алгоритм действий медсестры при попадании ВИЧ – инфицированного материала в глаза, нос, рот, на неповрежденную кожу и халат. 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Алгоритм действий медсестры при повреждении кожи ВИЧ - инфицированным колюще-режущим инструментарием.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Продемонстрировать технику постановки кожно-аллергической пробы </w:t>
      </w:r>
      <w:proofErr w:type="spellStart"/>
      <w:r w:rsidRPr="00585224">
        <w:rPr>
          <w:b w:val="0"/>
          <w:bCs/>
          <w:w w:val="100"/>
          <w:sz w:val="28"/>
          <w:szCs w:val="28"/>
        </w:rPr>
        <w:t>Бюрне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 для диагностики бруцеллеза и учет реакции.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Алгоритм оказания неотложной помощи при коллапсе.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промывания желудка.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Алгоритм оказания неотложной помощи при </w:t>
      </w:r>
      <w:proofErr w:type="spellStart"/>
      <w:r w:rsidRPr="00585224">
        <w:rPr>
          <w:b w:val="0"/>
          <w:bCs/>
          <w:w w:val="100"/>
          <w:sz w:val="28"/>
          <w:szCs w:val="28"/>
        </w:rPr>
        <w:t>дегидратационном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шоке.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применения газоотводной трубки.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постановки очистительной клизмы.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взятия испражнений из судна на  кишечную группу микробов и посев на питательные диагностические  среды.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lastRenderedPageBreak/>
        <w:t>Продемонстрировать технику надевания и снятия</w:t>
      </w:r>
      <w:r>
        <w:rPr>
          <w:b w:val="0"/>
          <w:bCs/>
          <w:w w:val="100"/>
          <w:sz w:val="28"/>
          <w:szCs w:val="28"/>
        </w:rPr>
        <w:t xml:space="preserve"> противочумного  костюма 1 типа</w:t>
      </w:r>
      <w:r w:rsidRPr="00585224">
        <w:rPr>
          <w:b w:val="0"/>
          <w:bCs/>
          <w:w w:val="100"/>
          <w:sz w:val="28"/>
          <w:szCs w:val="28"/>
        </w:rPr>
        <w:t>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технику постановки сифонной клизмы.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Алгоритм оказания неотложной помощи при инфекционном психозе.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Алгоритм оказания неотложной помощи при перфорации брюшнотифозной язвы.</w:t>
      </w:r>
    </w:p>
    <w:p w:rsidR="00BC5268" w:rsidRPr="00585224" w:rsidRDefault="00BC5268" w:rsidP="00BC5268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Продемонстрировать способы забора исследуемого материала в лабораторию при особо-опасных инфекциях</w:t>
      </w:r>
      <w:r>
        <w:rPr>
          <w:b w:val="0"/>
          <w:bCs/>
          <w:w w:val="100"/>
          <w:sz w:val="28"/>
          <w:szCs w:val="28"/>
        </w:rPr>
        <w:t xml:space="preserve"> (холера, чума)</w:t>
      </w:r>
      <w:r w:rsidRPr="00585224">
        <w:rPr>
          <w:b w:val="0"/>
          <w:bCs/>
          <w:w w:val="100"/>
          <w:sz w:val="28"/>
          <w:szCs w:val="28"/>
        </w:rPr>
        <w:t>, условия транспортировки.</w:t>
      </w:r>
    </w:p>
    <w:p w:rsidR="00BC5268" w:rsidRPr="00585224" w:rsidRDefault="00BC5268" w:rsidP="00BC5268">
      <w:pPr>
        <w:pStyle w:val="af0"/>
        <w:spacing w:line="360" w:lineRule="auto"/>
        <w:ind w:left="40"/>
        <w:jc w:val="both"/>
        <w:rPr>
          <w:rStyle w:val="13pt"/>
          <w:b w:val="0"/>
          <w:bCs/>
          <w:w w:val="100"/>
          <w:sz w:val="28"/>
          <w:szCs w:val="28"/>
        </w:rPr>
      </w:pPr>
    </w:p>
    <w:p w:rsidR="00BC5268" w:rsidRPr="00FD0BB3" w:rsidRDefault="00BC5268" w:rsidP="00BC5268">
      <w:pPr>
        <w:shd w:val="clear" w:color="auto" w:fill="FFFFFF"/>
        <w:ind w:left="10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shd w:val="clear" w:color="auto" w:fill="FFFFFF"/>
        <w:jc w:val="center"/>
        <w:rPr>
          <w:w w:val="100"/>
          <w:sz w:val="28"/>
          <w:szCs w:val="28"/>
        </w:rPr>
      </w:pPr>
    </w:p>
    <w:p w:rsidR="00BC5268" w:rsidRPr="00474968" w:rsidRDefault="00BC5268" w:rsidP="00BC526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C5268" w:rsidRPr="00585224" w:rsidRDefault="00BC5268" w:rsidP="00BC5268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76087" w:rsidRDefault="00F76087" w:rsidP="00F76087">
      <w:pPr>
        <w:jc w:val="both"/>
        <w:rPr>
          <w:w w:val="100"/>
          <w:sz w:val="28"/>
          <w:szCs w:val="28"/>
        </w:rPr>
      </w:pPr>
    </w:p>
    <w:p w:rsidR="005F1EA1" w:rsidRDefault="005F1EA1"/>
    <w:sectPr w:rsidR="005F1EA1" w:rsidSect="003D77D5">
      <w:pgSz w:w="11964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54AB"/>
    <w:multiLevelType w:val="hybridMultilevel"/>
    <w:tmpl w:val="BF0C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D4803"/>
    <w:multiLevelType w:val="hybridMultilevel"/>
    <w:tmpl w:val="D6B0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65F12"/>
    <w:multiLevelType w:val="hybridMultilevel"/>
    <w:tmpl w:val="A168B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087"/>
    <w:rsid w:val="00020D21"/>
    <w:rsid w:val="00040063"/>
    <w:rsid w:val="000437EB"/>
    <w:rsid w:val="00142E62"/>
    <w:rsid w:val="00153F44"/>
    <w:rsid w:val="001D2012"/>
    <w:rsid w:val="00205CC2"/>
    <w:rsid w:val="00286DEA"/>
    <w:rsid w:val="002B1CEB"/>
    <w:rsid w:val="002C3DD8"/>
    <w:rsid w:val="00362D00"/>
    <w:rsid w:val="003645F3"/>
    <w:rsid w:val="003D77D5"/>
    <w:rsid w:val="00401D1E"/>
    <w:rsid w:val="00432581"/>
    <w:rsid w:val="004B17B2"/>
    <w:rsid w:val="00515D21"/>
    <w:rsid w:val="005F1EA1"/>
    <w:rsid w:val="00693B36"/>
    <w:rsid w:val="006E3606"/>
    <w:rsid w:val="006F1303"/>
    <w:rsid w:val="007D28D3"/>
    <w:rsid w:val="007E533F"/>
    <w:rsid w:val="007F37F4"/>
    <w:rsid w:val="007F3E94"/>
    <w:rsid w:val="00837EEC"/>
    <w:rsid w:val="008B47D9"/>
    <w:rsid w:val="008F3A8A"/>
    <w:rsid w:val="00950956"/>
    <w:rsid w:val="0098150F"/>
    <w:rsid w:val="009C4BB4"/>
    <w:rsid w:val="009E0A14"/>
    <w:rsid w:val="00A75044"/>
    <w:rsid w:val="00A8666E"/>
    <w:rsid w:val="00AD2744"/>
    <w:rsid w:val="00B16DD2"/>
    <w:rsid w:val="00B22164"/>
    <w:rsid w:val="00B476DA"/>
    <w:rsid w:val="00B86CC0"/>
    <w:rsid w:val="00BC1527"/>
    <w:rsid w:val="00BC5268"/>
    <w:rsid w:val="00BD2298"/>
    <w:rsid w:val="00BF2D34"/>
    <w:rsid w:val="00C72B9F"/>
    <w:rsid w:val="00C91FA6"/>
    <w:rsid w:val="00D14EAD"/>
    <w:rsid w:val="00D36056"/>
    <w:rsid w:val="00D47937"/>
    <w:rsid w:val="00DB5D7B"/>
    <w:rsid w:val="00DF4694"/>
    <w:rsid w:val="00E04C4D"/>
    <w:rsid w:val="00ED78F8"/>
    <w:rsid w:val="00ED7DEC"/>
    <w:rsid w:val="00EE63E5"/>
    <w:rsid w:val="00F01EB2"/>
    <w:rsid w:val="00F54C63"/>
    <w:rsid w:val="00F76087"/>
    <w:rsid w:val="00FC6850"/>
    <w:rsid w:val="00FD5CFB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iCs/>
        <w:w w:val="93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rPr>
      <w:b/>
      <w:bCs w:val="0"/>
      <w:iCs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DB5D7B"/>
    <w:pPr>
      <w:keepNext/>
      <w:ind w:left="360"/>
      <w:jc w:val="center"/>
      <w:outlineLvl w:val="0"/>
    </w:pPr>
    <w:rPr>
      <w:rFonts w:eastAsiaTheme="majorEastAsia" w:cstheme="majorBidi"/>
      <w:w w:val="100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37EB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next w:val="a"/>
    <w:link w:val="a4"/>
    <w:rsid w:val="0098150F"/>
  </w:style>
  <w:style w:type="character" w:customStyle="1" w:styleId="a4">
    <w:name w:val="мой Знак"/>
    <w:basedOn w:val="a0"/>
    <w:link w:val="a3"/>
    <w:rsid w:val="0098150F"/>
    <w:rPr>
      <w:rFonts w:ascii="Times New Roman" w:eastAsia="Times New Roman" w:hAnsi="Times New Roman"/>
      <w:szCs w:val="28"/>
    </w:rPr>
  </w:style>
  <w:style w:type="paragraph" w:styleId="a5">
    <w:name w:val="caption"/>
    <w:basedOn w:val="a"/>
    <w:next w:val="a"/>
    <w:semiHidden/>
    <w:unhideWhenUsed/>
    <w:qFormat/>
    <w:rsid w:val="000437EB"/>
  </w:style>
  <w:style w:type="paragraph" w:styleId="a6">
    <w:name w:val="List Paragraph"/>
    <w:basedOn w:val="a"/>
    <w:uiPriority w:val="34"/>
    <w:qFormat/>
    <w:rsid w:val="000437EB"/>
    <w:pPr>
      <w:ind w:left="708"/>
    </w:pPr>
  </w:style>
  <w:style w:type="character" w:styleId="a7">
    <w:name w:val="Intense Emphasis"/>
    <w:basedOn w:val="a0"/>
    <w:uiPriority w:val="21"/>
    <w:qFormat/>
    <w:rsid w:val="000437E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DB5D7B"/>
    <w:rPr>
      <w:rFonts w:eastAsiaTheme="majorEastAsia" w:cstheme="majorBidi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0437EB"/>
    <w:rPr>
      <w:rFonts w:asciiTheme="majorHAnsi" w:eastAsiaTheme="majorEastAsia" w:hAnsiTheme="majorHAnsi" w:cstheme="majorBidi"/>
      <w:b/>
      <w:bCs/>
      <w:i/>
      <w:iCs/>
      <w:w w:val="93"/>
      <w:sz w:val="28"/>
      <w:szCs w:val="28"/>
    </w:rPr>
  </w:style>
  <w:style w:type="paragraph" w:styleId="a8">
    <w:name w:val="No Spacing"/>
    <w:link w:val="a9"/>
    <w:uiPriority w:val="1"/>
    <w:qFormat/>
    <w:rsid w:val="000437EB"/>
    <w:rPr>
      <w:b/>
    </w:rPr>
  </w:style>
  <w:style w:type="character" w:customStyle="1" w:styleId="a9">
    <w:name w:val="Без интервала Знак"/>
    <w:basedOn w:val="a0"/>
    <w:link w:val="a8"/>
    <w:uiPriority w:val="1"/>
    <w:rsid w:val="000437EB"/>
    <w:rPr>
      <w:b/>
      <w:w w:val="93"/>
    </w:rPr>
  </w:style>
  <w:style w:type="paragraph" w:styleId="aa">
    <w:name w:val="Title"/>
    <w:basedOn w:val="a"/>
    <w:link w:val="ab"/>
    <w:qFormat/>
    <w:rsid w:val="00DB5D7B"/>
    <w:pPr>
      <w:jc w:val="center"/>
    </w:pPr>
    <w:rPr>
      <w:w w:val="100"/>
    </w:rPr>
  </w:style>
  <w:style w:type="character" w:customStyle="1" w:styleId="ab">
    <w:name w:val="Название Знак"/>
    <w:basedOn w:val="a0"/>
    <w:link w:val="aa"/>
    <w:rsid w:val="00DB5D7B"/>
    <w:rPr>
      <w:b/>
      <w:sz w:val="28"/>
    </w:rPr>
  </w:style>
  <w:style w:type="paragraph" w:styleId="ac">
    <w:name w:val="Subtitle"/>
    <w:basedOn w:val="a"/>
    <w:link w:val="ad"/>
    <w:qFormat/>
    <w:rsid w:val="00DB5D7B"/>
    <w:pPr>
      <w:jc w:val="center"/>
    </w:pPr>
    <w:rPr>
      <w:w w:val="100"/>
      <w:sz w:val="32"/>
      <w:szCs w:val="24"/>
    </w:rPr>
  </w:style>
  <w:style w:type="character" w:customStyle="1" w:styleId="ad">
    <w:name w:val="Подзаголовок Знак"/>
    <w:basedOn w:val="a0"/>
    <w:link w:val="ac"/>
    <w:rsid w:val="00DB5D7B"/>
    <w:rPr>
      <w:b/>
      <w:bCs/>
      <w:sz w:val="32"/>
      <w:szCs w:val="24"/>
    </w:rPr>
  </w:style>
  <w:style w:type="character" w:styleId="ae">
    <w:name w:val="Emphasis"/>
    <w:basedOn w:val="a0"/>
    <w:qFormat/>
    <w:rsid w:val="00DB5D7B"/>
    <w:rPr>
      <w:i/>
      <w:iCs/>
    </w:rPr>
  </w:style>
  <w:style w:type="paragraph" w:customStyle="1" w:styleId="af">
    <w:name w:val="мое"/>
    <w:basedOn w:val="1"/>
    <w:qFormat/>
    <w:rsid w:val="00286DEA"/>
    <w:pPr>
      <w:ind w:left="709" w:hanging="349"/>
      <w:jc w:val="left"/>
    </w:pPr>
    <w:rPr>
      <w:sz w:val="22"/>
      <w:szCs w:val="22"/>
    </w:rPr>
  </w:style>
  <w:style w:type="paragraph" w:styleId="af0">
    <w:name w:val="Body Text"/>
    <w:basedOn w:val="a"/>
    <w:link w:val="af1"/>
    <w:rsid w:val="00F76087"/>
    <w:pPr>
      <w:spacing w:after="120"/>
    </w:pPr>
  </w:style>
  <w:style w:type="character" w:customStyle="1" w:styleId="af1">
    <w:name w:val="Основной текст Знак"/>
    <w:basedOn w:val="a0"/>
    <w:link w:val="af0"/>
    <w:rsid w:val="00F76087"/>
    <w:rPr>
      <w:b/>
      <w:bCs w:val="0"/>
      <w:iCs w:val="0"/>
      <w:sz w:val="20"/>
      <w:szCs w:val="20"/>
    </w:rPr>
  </w:style>
  <w:style w:type="character" w:customStyle="1" w:styleId="13pt">
    <w:name w:val="Основной текст + 13 pt"/>
    <w:rsid w:val="00BC5268"/>
    <w:rPr>
      <w:rFonts w:cs="Mangal"/>
      <w:sz w:val="26"/>
      <w:szCs w:val="26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1696</Words>
  <Characters>9672</Characters>
  <Application>Microsoft Office Word</Application>
  <DocSecurity>0</DocSecurity>
  <Lines>80</Lines>
  <Paragraphs>22</Paragraphs>
  <ScaleCrop>false</ScaleCrop>
  <Company>Microsoft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6</cp:revision>
  <dcterms:created xsi:type="dcterms:W3CDTF">2003-12-31T16:38:00Z</dcterms:created>
  <dcterms:modified xsi:type="dcterms:W3CDTF">2015-03-16T01:53:00Z</dcterms:modified>
</cp:coreProperties>
</file>