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13" w:rsidRPr="001124E8" w:rsidRDefault="00EF2D13" w:rsidP="001124E8">
      <w:pPr>
        <w:jc w:val="center"/>
        <w:rPr>
          <w:rFonts w:ascii="Impact" w:hAnsi="Impact" w:cs="Times New Roman"/>
          <w:color w:val="FF0000"/>
          <w:sz w:val="44"/>
          <w:szCs w:val="24"/>
        </w:rPr>
      </w:pPr>
      <w:r w:rsidRPr="001124E8">
        <w:rPr>
          <w:rFonts w:ascii="Impact" w:hAnsi="Impact" w:cs="Times New Roman"/>
          <w:color w:val="FF0000"/>
          <w:sz w:val="44"/>
          <w:szCs w:val="24"/>
        </w:rPr>
        <w:t>Клещевые инфекции</w:t>
      </w:r>
    </w:p>
    <w:p w:rsidR="00EF2D13" w:rsidRPr="00534D6A" w:rsidRDefault="001124E8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 w:rsidRPr="00304D05">
        <w:rPr>
          <w:rFonts w:ascii="Times New Roman" w:hAnsi="Times New Roman" w:cs="Times New Roman"/>
          <w:b/>
          <w:noProof/>
          <w:color w:val="FF0000"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112395</wp:posOffset>
            </wp:positionV>
            <wp:extent cx="2053590" cy="2046605"/>
            <wp:effectExtent l="19050" t="0" r="3810" b="0"/>
            <wp:wrapSquare wrapText="bothSides"/>
            <wp:docPr id="1" name="Рисунок 1" descr="C:\Users\210\Desktop\Клещи\клещ\kleschi na 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\Desktop\Клещи\клещ\kleschi na tra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304D05">
        <w:rPr>
          <w:rFonts w:ascii="Times New Roman" w:hAnsi="Times New Roman" w:cs="Times New Roman"/>
          <w:b/>
          <w:color w:val="FF0000"/>
          <w:sz w:val="36"/>
          <w:szCs w:val="24"/>
        </w:rPr>
        <w:t>Клещевой вирусный энцефалит</w:t>
      </w:r>
      <w:r w:rsidR="00EF2D13" w:rsidRPr="00304D05">
        <w:rPr>
          <w:rFonts w:ascii="Times New Roman" w:hAnsi="Times New Roman" w:cs="Times New Roman"/>
          <w:sz w:val="36"/>
          <w:szCs w:val="24"/>
        </w:rPr>
        <w:t xml:space="preserve"> </w:t>
      </w:r>
      <w:r w:rsidR="00EF2D13" w:rsidRPr="00534D6A">
        <w:rPr>
          <w:rFonts w:ascii="Times New Roman" w:hAnsi="Times New Roman" w:cs="Times New Roman"/>
          <w:sz w:val="28"/>
          <w:szCs w:val="24"/>
        </w:rPr>
        <w:t>(синонимы – таежный энцефалит, русский весенне-летний энцефалит, далее в тексте КВЭ) – природно-очаговое, то есть, свойственное только определенным территориям заболевание вирусной этиологии с преимущественным поражением центральной нервной системы.</w:t>
      </w:r>
    </w:p>
    <w:p w:rsidR="00EF2D13" w:rsidRPr="00534D6A" w:rsidRDefault="00EF2D13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Это заболевание нередко приводит к возникновению парезов и параличей мышц шеи, лица, конечностей и др. и может представлять реальную угрозу для жизни из-за возможности остановки дыхания при вовлечении дыхательного центра в головном мозге и дыхательной мускулатуры.</w:t>
      </w:r>
    </w:p>
    <w:p w:rsidR="00EF2D13" w:rsidRPr="00534D6A" w:rsidRDefault="00EF2D13" w:rsidP="00EF2D13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34D6A">
        <w:rPr>
          <w:rFonts w:ascii="Times New Roman" w:hAnsi="Times New Roman" w:cs="Times New Roman"/>
          <w:sz w:val="28"/>
          <w:szCs w:val="24"/>
        </w:rPr>
        <w:t>Большинство случаев заражения связано с различными бытовыми причинами - нахождение на дачных участках, отдых на природе, сбор дикоросов, рыбалка, при заносе клещей животными (собаками, кошками) или людьми — на одежде, с цветами, ветками и т.д. (случаи заражения людей, не посещающих лес).</w:t>
      </w:r>
      <w:proofErr w:type="gramEnd"/>
      <w:r w:rsidRPr="00534D6A">
        <w:rPr>
          <w:rFonts w:ascii="Times New Roman" w:hAnsi="Times New Roman" w:cs="Times New Roman"/>
          <w:sz w:val="28"/>
          <w:szCs w:val="24"/>
        </w:rPr>
        <w:t xml:space="preserve"> При снятии, раздавливании клеща или расчесывании места укуса также может произойти заражение КВЭ в результате втирания в кожу со слюной или тканями клеща возбудителя инфекции. Известно много случаев заболевания людей, в том числе семей, при употреблении в пищу сырого молока коз (чаще всего), коров, у которых в период массового нападения клещей вирус может находиться в молоке (алиментарный путь заражения). Поэтому в неблагополучных территориях по клещевому энцефалиту необходимо употреблять этот продукт только после кипячения.</w:t>
      </w:r>
    </w:p>
    <w:p w:rsidR="00EF2D13" w:rsidRPr="00534D6A" w:rsidRDefault="00EF2D13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Инкубационный период при клещевом вирусном энцефалите, т.е. время от укуса клеща до появления первых симптомов, составляет  от 3 дней до 30 дней.</w:t>
      </w:r>
    </w:p>
    <w:p w:rsidR="00EF2D13" w:rsidRPr="00534D6A" w:rsidRDefault="00304D05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4D05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281940</wp:posOffset>
            </wp:positionV>
            <wp:extent cx="2505710" cy="1660525"/>
            <wp:effectExtent l="19050" t="0" r="8890" b="0"/>
            <wp:wrapSquare wrapText="bothSides"/>
            <wp:docPr id="2" name="Рисунок 2" descr="C:\Users\210\Desktop\Клещи\клещ\shutterstock_18377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0\Desktop\Клещи\клещ\shutterstock_183776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304D05">
        <w:rPr>
          <w:rFonts w:ascii="Times New Roman" w:hAnsi="Times New Roman" w:cs="Times New Roman"/>
          <w:b/>
          <w:sz w:val="28"/>
          <w:szCs w:val="24"/>
        </w:rPr>
        <w:t>Признаки возможного заболевания КВЭ</w:t>
      </w:r>
      <w:r w:rsidR="00EF2D13" w:rsidRPr="00534D6A">
        <w:rPr>
          <w:rFonts w:ascii="Times New Roman" w:hAnsi="Times New Roman" w:cs="Times New Roman"/>
          <w:sz w:val="28"/>
          <w:szCs w:val="24"/>
        </w:rPr>
        <w:t>:</w:t>
      </w:r>
    </w:p>
    <w:p w:rsidR="00EF2D13" w:rsidRPr="00304D05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слабость в конечностях и в мышцах шеи, которая скоро проходит;</w:t>
      </w:r>
      <w:r w:rsidR="00304D05" w:rsidRPr="00304D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онемение кожи шеи и лица;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частые ознобы и повышение температуры тела до 38-40</w:t>
      </w:r>
      <w:proofErr w:type="gramStart"/>
      <w:r w:rsidRPr="00534D6A">
        <w:rPr>
          <w:rFonts w:ascii="Times New Roman" w:hAnsi="Times New Roman" w:cs="Times New Roman"/>
          <w:sz w:val="28"/>
          <w:szCs w:val="24"/>
        </w:rPr>
        <w:t>°С</w:t>
      </w:r>
      <w:proofErr w:type="gramEnd"/>
      <w:r w:rsidRPr="00534D6A">
        <w:rPr>
          <w:rFonts w:ascii="Times New Roman" w:hAnsi="Times New Roman" w:cs="Times New Roman"/>
          <w:sz w:val="28"/>
          <w:szCs w:val="24"/>
        </w:rPr>
        <w:t>, длящееся от 2 до 10 дней;</w:t>
      </w:r>
    </w:p>
    <w:p w:rsidR="00EF2D13" w:rsidRPr="00534D6A" w:rsidRDefault="00304D05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-24130</wp:posOffset>
            </wp:positionV>
            <wp:extent cx="2399030" cy="1443990"/>
            <wp:effectExtent l="19050" t="0" r="1270" b="0"/>
            <wp:wrapSquare wrapText="bothSides"/>
            <wp:docPr id="3" name="Рисунок 3" descr="C:\Users\210\Desktop\Клещи\клещ\neu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0\Desktop\Клещи\клещ\neu5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 w:cs="Times New Roman"/>
          <w:sz w:val="28"/>
          <w:szCs w:val="24"/>
        </w:rPr>
        <w:t>- общее недомогание;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резкая головная боль;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тошнота, рвота;</w:t>
      </w:r>
    </w:p>
    <w:p w:rsidR="00EF2D13" w:rsidRPr="00534D6A" w:rsidRDefault="00304D05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EF2D13" w:rsidRPr="00534D6A">
        <w:rPr>
          <w:rFonts w:ascii="Times New Roman" w:hAnsi="Times New Roman" w:cs="Times New Roman"/>
          <w:sz w:val="28"/>
          <w:szCs w:val="24"/>
        </w:rPr>
        <w:t>утомляемость,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2D13" w:rsidRPr="00534D6A">
        <w:rPr>
          <w:rFonts w:ascii="Times New Roman" w:hAnsi="Times New Roman" w:cs="Times New Roman"/>
          <w:sz w:val="28"/>
          <w:szCs w:val="24"/>
        </w:rPr>
        <w:t>ощущен</w:t>
      </w:r>
      <w:r>
        <w:rPr>
          <w:rFonts w:ascii="Times New Roman" w:hAnsi="Times New Roman" w:cs="Times New Roman"/>
          <w:sz w:val="28"/>
          <w:szCs w:val="24"/>
        </w:rPr>
        <w:t>ие, «разбитость</w:t>
      </w:r>
      <w:r w:rsidR="00EF2D13" w:rsidRPr="00534D6A">
        <w:rPr>
          <w:rFonts w:ascii="Times New Roman" w:hAnsi="Times New Roman" w:cs="Times New Roman"/>
          <w:sz w:val="28"/>
          <w:szCs w:val="24"/>
        </w:rPr>
        <w:t>»;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бессонница;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боли в теле и в конечностях;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инъекция конъюнктив и склер;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помрачнение сознания;</w:t>
      </w:r>
      <w:r w:rsidR="00304D05" w:rsidRPr="00304D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- состояние «</w:t>
      </w:r>
      <w:proofErr w:type="spellStart"/>
      <w:r w:rsidRPr="00534D6A">
        <w:rPr>
          <w:rFonts w:ascii="Times New Roman" w:hAnsi="Times New Roman" w:cs="Times New Roman"/>
          <w:sz w:val="28"/>
          <w:szCs w:val="24"/>
        </w:rPr>
        <w:t>оглушенности</w:t>
      </w:r>
      <w:proofErr w:type="spellEnd"/>
      <w:r w:rsidRPr="00534D6A">
        <w:rPr>
          <w:rFonts w:ascii="Times New Roman" w:hAnsi="Times New Roman" w:cs="Times New Roman"/>
          <w:sz w:val="28"/>
          <w:szCs w:val="24"/>
        </w:rPr>
        <w:t>».</w:t>
      </w:r>
    </w:p>
    <w:p w:rsidR="00EF2D13" w:rsidRPr="00304D05" w:rsidRDefault="00304D05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401955</wp:posOffset>
            </wp:positionV>
            <wp:extent cx="2100580" cy="1570990"/>
            <wp:effectExtent l="19050" t="0" r="0" b="0"/>
            <wp:wrapSquare wrapText="bothSides"/>
            <wp:docPr id="4" name="Рисунок 4" descr="C:\Users\210\Desktop\Клещи\клещ\Vomiting_bl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0\Desktop\Клещи\клещ\Vomiting_bloo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 w:cs="Times New Roman"/>
          <w:sz w:val="28"/>
          <w:szCs w:val="24"/>
        </w:rPr>
        <w:t xml:space="preserve">При алиментарном заражении (т. е. через слизистую оболочку пищеварительного тракта, например при </w:t>
      </w:r>
      <w:proofErr w:type="gramStart"/>
      <w:r w:rsidR="00EF2D13" w:rsidRPr="00534D6A">
        <w:rPr>
          <w:rFonts w:ascii="Times New Roman" w:hAnsi="Times New Roman" w:cs="Times New Roman"/>
          <w:sz w:val="28"/>
          <w:szCs w:val="24"/>
        </w:rPr>
        <w:t>употреблении</w:t>
      </w:r>
      <w:proofErr w:type="gramEnd"/>
      <w:r w:rsidR="00EF2D13" w:rsidRPr="00534D6A">
        <w:rPr>
          <w:rFonts w:ascii="Times New Roman" w:hAnsi="Times New Roman" w:cs="Times New Roman"/>
          <w:sz w:val="28"/>
          <w:szCs w:val="24"/>
        </w:rPr>
        <w:t xml:space="preserve"> в пищу сырого молока коз и коров, других молочных продуктов без термической обработки) происходит фиксация вируса в эпителии и тканях желудочно-кишечного тракта. Если доза вируса недостаточна, либо вирус </w:t>
      </w:r>
      <w:proofErr w:type="spellStart"/>
      <w:r w:rsidR="00EF2D13" w:rsidRPr="00534D6A">
        <w:rPr>
          <w:rFonts w:ascii="Times New Roman" w:hAnsi="Times New Roman" w:cs="Times New Roman"/>
          <w:sz w:val="28"/>
          <w:szCs w:val="24"/>
        </w:rPr>
        <w:t>слабовирулентен</w:t>
      </w:r>
      <w:proofErr w:type="spellEnd"/>
      <w:r w:rsidR="00EF2D13" w:rsidRPr="00534D6A">
        <w:rPr>
          <w:rFonts w:ascii="Times New Roman" w:hAnsi="Times New Roman" w:cs="Times New Roman"/>
          <w:sz w:val="28"/>
          <w:szCs w:val="24"/>
        </w:rPr>
        <w:t>, либо организм хозяина имеет специфический иммунитет, заболевание не развивается.</w:t>
      </w:r>
      <w:r w:rsidRPr="00304D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2D13" w:rsidRPr="00304D05" w:rsidRDefault="00304D05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295275</wp:posOffset>
            </wp:positionV>
            <wp:extent cx="1801495" cy="1496060"/>
            <wp:effectExtent l="19050" t="0" r="8255" b="0"/>
            <wp:wrapSquare wrapText="bothSides"/>
            <wp:docPr id="5" name="Рисунок 5" descr="C:\Users\210\Desktop\Клещи\клещ\es231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0\Desktop\Клещи\клещ\es2312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 w:cs="Times New Roman"/>
          <w:sz w:val="28"/>
          <w:szCs w:val="24"/>
        </w:rPr>
        <w:t xml:space="preserve">Важно знать, что возбудитель клещевого вирусного энцефалита всегда находится в слюнных железах клеща и передаётся в первые - же минуты </w:t>
      </w:r>
      <w:proofErr w:type="spellStart"/>
      <w:r w:rsidR="00EF2D13" w:rsidRPr="00534D6A">
        <w:rPr>
          <w:rFonts w:ascii="Times New Roman" w:hAnsi="Times New Roman" w:cs="Times New Roman"/>
          <w:sz w:val="28"/>
          <w:szCs w:val="24"/>
        </w:rPr>
        <w:t>кровососания</w:t>
      </w:r>
      <w:proofErr w:type="spellEnd"/>
      <w:r w:rsidR="00EF2D13" w:rsidRPr="00534D6A">
        <w:rPr>
          <w:rFonts w:ascii="Times New Roman" w:hAnsi="Times New Roman" w:cs="Times New Roman"/>
          <w:sz w:val="28"/>
          <w:szCs w:val="24"/>
        </w:rPr>
        <w:t xml:space="preserve"> - буквально с первыми порциями слюны. Поэтому чем быстрее снят клещ с тела, тем меньшую дозу возбудителя он передаст!</w:t>
      </w:r>
      <w:r w:rsidRPr="00304D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2D13" w:rsidRPr="00534D6A" w:rsidRDefault="00EF2D13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>Для экстренной профилактики клещевого энцефалита используют противоклещевой иммуноглобулин человека.</w:t>
      </w:r>
    </w:p>
    <w:p w:rsidR="00EF2D13" w:rsidRPr="00534D6A" w:rsidRDefault="00EF2D13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 xml:space="preserve">Профилактика донорским иммуноглобулином человека против КВЭ проводится </w:t>
      </w:r>
      <w:proofErr w:type="gramStart"/>
      <w:r w:rsidRPr="00534D6A">
        <w:rPr>
          <w:rFonts w:ascii="Times New Roman" w:hAnsi="Times New Roman" w:cs="Times New Roman"/>
          <w:sz w:val="28"/>
          <w:szCs w:val="24"/>
        </w:rPr>
        <w:t>в первые</w:t>
      </w:r>
      <w:proofErr w:type="gramEnd"/>
      <w:r w:rsidRPr="00534D6A">
        <w:rPr>
          <w:rFonts w:ascii="Times New Roman" w:hAnsi="Times New Roman" w:cs="Times New Roman"/>
          <w:sz w:val="28"/>
          <w:szCs w:val="24"/>
        </w:rPr>
        <w:t xml:space="preserve"> 3 суток. При сроке после присасывания клещей более 4 суток профилактика иммуноглобулином не проводится.</w:t>
      </w:r>
    </w:p>
    <w:p w:rsidR="00EF2D13" w:rsidRPr="00534D6A" w:rsidRDefault="00EF2D13" w:rsidP="00EF2D13">
      <w:pPr>
        <w:jc w:val="both"/>
        <w:rPr>
          <w:rFonts w:ascii="Times New Roman" w:hAnsi="Times New Roman" w:cs="Times New Roman"/>
          <w:sz w:val="28"/>
          <w:szCs w:val="24"/>
        </w:rPr>
      </w:pPr>
      <w:r w:rsidRPr="00534D6A">
        <w:rPr>
          <w:rFonts w:ascii="Times New Roman" w:hAnsi="Times New Roman" w:cs="Times New Roman"/>
          <w:sz w:val="28"/>
          <w:szCs w:val="24"/>
        </w:rPr>
        <w:t xml:space="preserve">Помните, что единственным реальным методом предупреждения развития тяжелых </w:t>
      </w:r>
      <w:proofErr w:type="spellStart"/>
      <w:r w:rsidRPr="00534D6A">
        <w:rPr>
          <w:rFonts w:ascii="Times New Roman" w:hAnsi="Times New Roman" w:cs="Times New Roman"/>
          <w:sz w:val="28"/>
          <w:szCs w:val="24"/>
        </w:rPr>
        <w:t>инвалидизирующих</w:t>
      </w:r>
      <w:proofErr w:type="spellEnd"/>
      <w:r w:rsidRPr="00534D6A">
        <w:rPr>
          <w:rFonts w:ascii="Times New Roman" w:hAnsi="Times New Roman" w:cs="Times New Roman"/>
          <w:sz w:val="28"/>
          <w:szCs w:val="24"/>
        </w:rPr>
        <w:t xml:space="preserve"> и летальных последствий при КВЭ остается профилактика — введение вакцины против клещевого энцефалита.</w:t>
      </w:r>
    </w:p>
    <w:p w:rsidR="00304D05" w:rsidRDefault="00304D0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B156A" w:rsidRDefault="000B156A" w:rsidP="00EF2D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  <w:sectPr w:rsidR="000B156A" w:rsidSect="00563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D13" w:rsidRPr="000B156A" w:rsidRDefault="00EF2D13" w:rsidP="000B15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0B156A">
        <w:rPr>
          <w:rFonts w:ascii="Times New Roman" w:hAnsi="Times New Roman" w:cs="Times New Roman"/>
          <w:b/>
          <w:color w:val="FF0000"/>
          <w:sz w:val="48"/>
          <w:szCs w:val="24"/>
        </w:rPr>
        <w:lastRenderedPageBreak/>
        <w:t>Клещевой риккетсиоз.</w:t>
      </w:r>
    </w:p>
    <w:p w:rsidR="00304D05" w:rsidRDefault="00304D05" w:rsidP="00304D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211455</wp:posOffset>
            </wp:positionV>
            <wp:extent cx="2266950" cy="1693545"/>
            <wp:effectExtent l="19050" t="0" r="0" b="0"/>
            <wp:wrapSquare wrapText="bothSides"/>
            <wp:docPr id="6" name="Рисунок 6" descr="C:\Users\210\Desktop\Клещи\клещ\DSCN060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0\Desktop\Клещи\клещ\DSCN0606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 w:cs="Times New Roman"/>
          <w:sz w:val="28"/>
          <w:szCs w:val="24"/>
        </w:rPr>
        <w:t xml:space="preserve">Клещевой риккетсиоз – преимущественно доброкачественное заболевание. Основным переносчиком риккетсии является иксодовые клещи, которые способны передавать заразное начало при укусе человека или диких животных, главным образом грызунов. </w:t>
      </w:r>
    </w:p>
    <w:p w:rsidR="00304D05" w:rsidRDefault="000B156A" w:rsidP="00304D0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-2187575</wp:posOffset>
            </wp:positionH>
            <wp:positionV relativeFrom="paragraph">
              <wp:posOffset>2002790</wp:posOffset>
            </wp:positionV>
            <wp:extent cx="2492375" cy="1724660"/>
            <wp:effectExtent l="19050" t="0" r="3175" b="0"/>
            <wp:wrapSquare wrapText="bothSides"/>
            <wp:docPr id="8" name="Рисунок 8" descr="C:\Users\210\Desktop\Клещи\клещ\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0\Desktop\Клещи\клещ\3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247015</wp:posOffset>
            </wp:positionV>
            <wp:extent cx="2852420" cy="1610360"/>
            <wp:effectExtent l="19050" t="0" r="5080" b="0"/>
            <wp:wrapSquare wrapText="bothSides"/>
            <wp:docPr id="7" name="Рисунок 7" descr="C:\Users\210\Desktop\Клещи\клещ\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0\Desktop\Клещи\клещ\13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 w:cs="Times New Roman"/>
          <w:sz w:val="28"/>
          <w:szCs w:val="24"/>
        </w:rPr>
        <w:t>Инкубационный период составляет 5-6 дней</w:t>
      </w:r>
      <w:r w:rsidR="00EF2D13" w:rsidRPr="00534D6A">
        <w:rPr>
          <w:rFonts w:ascii="Times New Roman" w:hAnsi="Times New Roman"/>
          <w:sz w:val="28"/>
          <w:szCs w:val="24"/>
        </w:rPr>
        <w:t>. Болезнь начинается остро, с озноба и повышения температуры тела до 38-40 С. С началом заболевания на месте укуса клеща появляется первичный аффект, в виде болезненного инфильтрата. В центре его располагается некротическая корочка темно-коричневого цвета, а по периферии – красный ободок гиперемии. Размеры инфильтрата могут достигать 2-3 см в диаметре</w:t>
      </w:r>
      <w:r w:rsidR="00304D05">
        <w:rPr>
          <w:rFonts w:ascii="Times New Roman" w:hAnsi="Times New Roman"/>
          <w:sz w:val="28"/>
          <w:szCs w:val="24"/>
        </w:rPr>
        <w:t>.</w:t>
      </w:r>
      <w:r w:rsidR="00EF2D13" w:rsidRPr="00534D6A">
        <w:rPr>
          <w:rFonts w:ascii="Times New Roman" w:hAnsi="Times New Roman"/>
          <w:sz w:val="28"/>
          <w:szCs w:val="24"/>
        </w:rPr>
        <w:t xml:space="preserve"> Ведущими в клинике болезни являются симптомы интоксикации – общая слабость, недомогание, высокая температура тела, головная боль, тошнота, иногда рвота, отсутствие аппетита. На кожи появляются элементы обильной полиморфной сыпи, гиперемия и отечность лица, гиперемия зева и обложенный белым налетом язык. Сыпь появляется на высоте лихорадки на 3-5 день болезни и удерживается в течени</w:t>
      </w:r>
      <w:proofErr w:type="gramStart"/>
      <w:r w:rsidR="00EF2D13" w:rsidRPr="00534D6A">
        <w:rPr>
          <w:rFonts w:ascii="Times New Roman" w:hAnsi="Times New Roman"/>
          <w:sz w:val="28"/>
          <w:szCs w:val="24"/>
        </w:rPr>
        <w:t>и</w:t>
      </w:r>
      <w:proofErr w:type="gramEnd"/>
      <w:r w:rsidR="00EF2D13" w:rsidRPr="00534D6A">
        <w:rPr>
          <w:rFonts w:ascii="Times New Roman" w:hAnsi="Times New Roman"/>
          <w:sz w:val="28"/>
          <w:szCs w:val="24"/>
        </w:rPr>
        <w:t xml:space="preserve"> 7 дней. После ее исчезновения остаются пигментные пятна. </w:t>
      </w:r>
    </w:p>
    <w:p w:rsidR="00EF2D13" w:rsidRPr="00534D6A" w:rsidRDefault="00EF2D13" w:rsidP="00304D0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534D6A">
        <w:rPr>
          <w:rFonts w:ascii="Times New Roman" w:hAnsi="Times New Roman"/>
          <w:sz w:val="28"/>
          <w:szCs w:val="24"/>
        </w:rPr>
        <w:t xml:space="preserve">Лечение больных клещевым риккетсиозом проводится в стационаре. Для профилактики укуса клеща необходимо носить специальную одежду и </w:t>
      </w:r>
      <w:proofErr w:type="spellStart"/>
      <w:r w:rsidRPr="00534D6A">
        <w:rPr>
          <w:rFonts w:ascii="Times New Roman" w:hAnsi="Times New Roman"/>
          <w:sz w:val="28"/>
          <w:szCs w:val="24"/>
        </w:rPr>
        <w:t>пользоватеся</w:t>
      </w:r>
      <w:proofErr w:type="spellEnd"/>
      <w:r w:rsidRPr="00534D6A">
        <w:rPr>
          <w:rFonts w:ascii="Times New Roman" w:hAnsi="Times New Roman"/>
          <w:sz w:val="28"/>
          <w:szCs w:val="24"/>
        </w:rPr>
        <w:t xml:space="preserve"> теми же профилактическими подходами, что и при клещевом энцефалите (репелленты).</w:t>
      </w:r>
    </w:p>
    <w:p w:rsidR="00304D05" w:rsidRDefault="00304D05" w:rsidP="00304D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115570</wp:posOffset>
            </wp:positionV>
            <wp:extent cx="2377440" cy="1423035"/>
            <wp:effectExtent l="19050" t="0" r="3810" b="0"/>
            <wp:wrapSquare wrapText="bothSides"/>
            <wp:docPr id="9" name="Рисунок 9" descr="C:\Users\210\Desktop\Клещи\клещ\40268530.klxrxv7mtd.9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10\Desktop\Клещи\клещ\40268530.klxrxv7mtd.900x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br w:type="page"/>
      </w:r>
    </w:p>
    <w:p w:rsidR="00EF2D13" w:rsidRPr="000B156A" w:rsidRDefault="00EF2D13" w:rsidP="000B15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</w:rPr>
      </w:pPr>
      <w:proofErr w:type="gramStart"/>
      <w:r w:rsidRPr="000B156A">
        <w:rPr>
          <w:rFonts w:ascii="Times New Roman" w:hAnsi="Times New Roman" w:cs="Times New Roman"/>
          <w:b/>
          <w:color w:val="FF0000"/>
          <w:sz w:val="44"/>
        </w:rPr>
        <w:lastRenderedPageBreak/>
        <w:t>Системный</w:t>
      </w:r>
      <w:proofErr w:type="gramEnd"/>
      <w:r w:rsidRPr="000B156A">
        <w:rPr>
          <w:rFonts w:ascii="Times New Roman" w:hAnsi="Times New Roman" w:cs="Times New Roman"/>
          <w:b/>
          <w:color w:val="FF0000"/>
          <w:sz w:val="44"/>
        </w:rPr>
        <w:t xml:space="preserve"> клещевой </w:t>
      </w:r>
      <w:proofErr w:type="spellStart"/>
      <w:r w:rsidRPr="000B156A">
        <w:rPr>
          <w:rFonts w:ascii="Times New Roman" w:hAnsi="Times New Roman" w:cs="Times New Roman"/>
          <w:b/>
          <w:color w:val="FF0000"/>
          <w:sz w:val="44"/>
        </w:rPr>
        <w:t>боррелиоз</w:t>
      </w:r>
      <w:proofErr w:type="spellEnd"/>
      <w:r w:rsidRPr="000B156A">
        <w:rPr>
          <w:rFonts w:ascii="Times New Roman" w:hAnsi="Times New Roman" w:cs="Times New Roman"/>
          <w:b/>
          <w:color w:val="FF0000"/>
          <w:sz w:val="44"/>
        </w:rPr>
        <w:t xml:space="preserve"> (болезнь Лайма)</w:t>
      </w:r>
    </w:p>
    <w:p w:rsidR="00EF2D13" w:rsidRPr="00534D6A" w:rsidRDefault="000B156A" w:rsidP="00EF2D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6603365</wp:posOffset>
            </wp:positionH>
            <wp:positionV relativeFrom="paragraph">
              <wp:posOffset>882650</wp:posOffset>
            </wp:positionV>
            <wp:extent cx="2444115" cy="1953260"/>
            <wp:effectExtent l="19050" t="0" r="0" b="0"/>
            <wp:wrapSquare wrapText="bothSides"/>
            <wp:docPr id="11" name="Рисунок 11" descr="C:\Users\210\Desktop\Клещи\клещ\kleshchevoj-entsefalit-u-det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10\Desktop\Клещи\клещ\kleshchevoj-entsefalit-u-detej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714" r="2155" b="1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149225</wp:posOffset>
            </wp:positionV>
            <wp:extent cx="2187575" cy="1641475"/>
            <wp:effectExtent l="19050" t="0" r="3175" b="0"/>
            <wp:wrapSquare wrapText="bothSides"/>
            <wp:docPr id="10" name="Рисунок 10" descr="C:\Users\210\Desktop\Клещи\клещ\568e207dfc9e741b932c114d88d1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10\Desktop\Клещи\клещ\568e207dfc9e741b932c114d88d133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/>
          <w:sz w:val="28"/>
        </w:rPr>
        <w:t xml:space="preserve">Сравнительно недавно у нас в Приамурье появилось еще одно заболевание – клещевой </w:t>
      </w:r>
      <w:proofErr w:type="spellStart"/>
      <w:r w:rsidR="00EF2D13" w:rsidRPr="00534D6A">
        <w:rPr>
          <w:rFonts w:ascii="Times New Roman" w:hAnsi="Times New Roman"/>
          <w:sz w:val="28"/>
        </w:rPr>
        <w:t>боррелиоз</w:t>
      </w:r>
      <w:proofErr w:type="spellEnd"/>
      <w:r w:rsidR="00EF2D13" w:rsidRPr="00534D6A">
        <w:rPr>
          <w:rFonts w:ascii="Times New Roman" w:hAnsi="Times New Roman"/>
          <w:sz w:val="28"/>
        </w:rPr>
        <w:t>. Впервые это заболевание был зарегистрировано в США, штате Коннектикут, в небольшом городке Лайм.</w:t>
      </w:r>
      <w:r w:rsidR="00EF2D13" w:rsidRPr="008F702B">
        <w:rPr>
          <w:rFonts w:ascii="Times New Roman" w:hAnsi="Times New Roman"/>
          <w:sz w:val="28"/>
        </w:rPr>
        <w:t xml:space="preserve"> </w:t>
      </w:r>
      <w:r w:rsidR="00EF2D13" w:rsidRPr="00534D6A">
        <w:rPr>
          <w:rFonts w:ascii="Times New Roman" w:hAnsi="Times New Roman"/>
          <w:sz w:val="28"/>
        </w:rPr>
        <w:t xml:space="preserve">В </w:t>
      </w:r>
      <w:proofErr w:type="spellStart"/>
      <w:r w:rsidR="00EF2D13" w:rsidRPr="00534D6A">
        <w:rPr>
          <w:rFonts w:ascii="Times New Roman" w:hAnsi="Times New Roman"/>
          <w:sz w:val="28"/>
        </w:rPr>
        <w:t>эндемичных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 районах инфицирование клещей достигает 70% и у них </w:t>
      </w:r>
      <w:proofErr w:type="spellStart"/>
      <w:r w:rsidR="00EF2D13" w:rsidRPr="00534D6A">
        <w:rPr>
          <w:rFonts w:ascii="Times New Roman" w:hAnsi="Times New Roman"/>
          <w:sz w:val="28"/>
        </w:rPr>
        <w:t>боррелии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 находятся в слюнных железах. В природе основными хранителями </w:t>
      </w:r>
      <w:proofErr w:type="spellStart"/>
      <w:r w:rsidR="00EF2D13" w:rsidRPr="00534D6A">
        <w:rPr>
          <w:rFonts w:ascii="Times New Roman" w:hAnsi="Times New Roman"/>
          <w:sz w:val="28"/>
        </w:rPr>
        <w:t>боррелий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 являются млекопитающие, птицы, грызуны, собаки, овцы, крупный рогатый скот, олени. Восприимчивость людей к этому заболеванию высока. Сезонность связана с наибольшей активностью клещей (весна-лето). К группам риска относятся лица, укушенные иксодовым клещом.</w:t>
      </w:r>
    </w:p>
    <w:p w:rsidR="000B156A" w:rsidRDefault="000B156A" w:rsidP="00EF2D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1671955</wp:posOffset>
            </wp:positionV>
            <wp:extent cx="3399155" cy="2317115"/>
            <wp:effectExtent l="19050" t="0" r="0" b="0"/>
            <wp:wrapSquare wrapText="bothSides"/>
            <wp:docPr id="12" name="Рисунок 12" descr="C:\Users\210\Desktop\Клещи\клещ\baralioznyiy-kleshh-chto-delat-pri-uku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10\Desktop\Клещи\клещ\baralioznyiy-kleshh-chto-delat-pri-ukuse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/>
          <w:sz w:val="28"/>
        </w:rPr>
        <w:t xml:space="preserve">Клиника заболевания весьма разнообразна. Инкубационный период составляет от 1 до 53 дней, в среднем 12 дней. Выделяют ранний и поздний периоды болезни. Заболевание начинается остро и 1 стадия характеризуется ознобом, повышением температуры до высоких цифр, головной болью, выраженной общей слабостью, скованностью мышц шеи. Появляется тошнота, рвота и катаральные явления со стороны верхних дыхательных путей: </w:t>
      </w:r>
      <w:proofErr w:type="spellStart"/>
      <w:r w:rsidR="00EF2D13" w:rsidRPr="00534D6A">
        <w:rPr>
          <w:rFonts w:ascii="Times New Roman" w:hAnsi="Times New Roman"/>
          <w:sz w:val="28"/>
        </w:rPr>
        <w:t>першение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 в горле, сухой кашель, насморк. В месте укуса клеща возникает воспалительная реакция в виде покраснения. Эта зона, в течение 2-3 дней расширяется во все стороны. Края интенсивно красные и слегка приподняты над кожей в виде кольца. Почему и получила название кольцевидная эритема. Форма ее овальная или круглая диаметром от 20 до 60 см. внутри этого участка могут </w:t>
      </w:r>
      <w:proofErr w:type="gramStart"/>
      <w:r w:rsidR="00EF2D13" w:rsidRPr="00534D6A">
        <w:rPr>
          <w:rFonts w:ascii="Times New Roman" w:hAnsi="Times New Roman"/>
          <w:sz w:val="28"/>
        </w:rPr>
        <w:t>находится</w:t>
      </w:r>
      <w:proofErr w:type="gramEnd"/>
      <w:r w:rsidR="00EF2D13" w:rsidRPr="00534D6A">
        <w:rPr>
          <w:rFonts w:ascii="Times New Roman" w:hAnsi="Times New Roman"/>
          <w:sz w:val="28"/>
        </w:rPr>
        <w:t xml:space="preserve"> более мелкие кольца, по рисунку напоминающие мишень. Мигрирующая кольцевидная эритема является постоянным симптомом 1 стадии болезни. Эта стадия может </w:t>
      </w:r>
      <w:proofErr w:type="gramStart"/>
      <w:r w:rsidR="00EF2D13" w:rsidRPr="00534D6A">
        <w:rPr>
          <w:rFonts w:ascii="Times New Roman" w:hAnsi="Times New Roman"/>
          <w:sz w:val="28"/>
        </w:rPr>
        <w:t>длится</w:t>
      </w:r>
      <w:proofErr w:type="gramEnd"/>
      <w:r w:rsidR="00EF2D13" w:rsidRPr="00534D6A">
        <w:rPr>
          <w:rFonts w:ascii="Times New Roman" w:hAnsi="Times New Roman"/>
          <w:sz w:val="28"/>
        </w:rPr>
        <w:t xml:space="preserve"> от 3 до 30 дней. Затем наступает 2 стадия болезни, которая характеризуется кардиальной и неврологической симптоматикой. Идет поражение </w:t>
      </w:r>
      <w:proofErr w:type="spellStart"/>
      <w:r w:rsidR="00EF2D13" w:rsidRPr="00534D6A">
        <w:rPr>
          <w:rFonts w:ascii="Times New Roman" w:hAnsi="Times New Roman"/>
          <w:sz w:val="28"/>
        </w:rPr>
        <w:t>сердесно-сосудистой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 и нервной системы. Появление этих поражений характеризуется изменением ЭКГ по типу нарушения сердечного ритма. Больные жалуются на сердцебиение, отдышку, сжимающие боли в груди, общую слабость. </w:t>
      </w:r>
    </w:p>
    <w:p w:rsidR="000B156A" w:rsidRDefault="000B156A" w:rsidP="00EF2D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2586990</wp:posOffset>
            </wp:positionV>
            <wp:extent cx="2515870" cy="3451225"/>
            <wp:effectExtent l="19050" t="0" r="0" b="0"/>
            <wp:wrapSquare wrapText="bothSides"/>
            <wp:docPr id="14" name="Рисунок 14" descr="C:\Users\210\Desktop\Клещи\клещ\image003_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10\Desktop\Клещи\клещ\image003_2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113665</wp:posOffset>
            </wp:positionV>
            <wp:extent cx="2214880" cy="2202815"/>
            <wp:effectExtent l="19050" t="0" r="0" b="0"/>
            <wp:wrapSquare wrapText="bothSides"/>
            <wp:docPr id="13" name="Рисунок 13" descr="C:\Users\210\Desktop\Клещи\клещ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10\Desktop\Клещи\клещ\11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/>
          <w:sz w:val="28"/>
        </w:rPr>
        <w:t xml:space="preserve">Параллельно с этими симптомами, отмечаются поражения со стороны ЦНС. Это менингиты и энцефалиты. Больные жалуются на пульсирующую головную боль, головокружения, отмечается ригидность затылочных мышц, повышенная утомляемость и слабость. Нарушается память и сон. Поражаются черепно-мозговые нервы: речевой, слуховой, </w:t>
      </w:r>
      <w:proofErr w:type="spellStart"/>
      <w:r w:rsidR="00EF2D13" w:rsidRPr="00534D6A">
        <w:rPr>
          <w:rFonts w:ascii="Times New Roman" w:hAnsi="Times New Roman"/>
          <w:sz w:val="28"/>
        </w:rPr>
        <w:t>глазодвигательный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.  3 стадия болезни формируется постепенно спустя 6 месяцев от начала заболевания.  Здесь наблюдается поражение опорно-двигательного аппарата. Выделяют три варианта поражения суставов – </w:t>
      </w:r>
      <w:proofErr w:type="spellStart"/>
      <w:r w:rsidR="00EF2D13" w:rsidRPr="00534D6A">
        <w:rPr>
          <w:rFonts w:ascii="Times New Roman" w:hAnsi="Times New Roman"/>
          <w:sz w:val="28"/>
        </w:rPr>
        <w:t>артралгический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, доброкачественный рецидивирующий артрит и хронический прогрессирующий артрит. Больных беспокоят боли в суставах очень интенсивные и длительные, в сочетании с общей слабостью и повышенной утомляемостью. Как свидетельствует клиника заболевания, через 1-2 года больные становятся инвалидами. Поэтому очень важно как можно раньше обращаться за медицинской помощью к специалистам. Чем раньше начинается стационарное лечение, тем лучше исход заболевания. </w:t>
      </w:r>
    </w:p>
    <w:p w:rsidR="00EF2D13" w:rsidRPr="00534D6A" w:rsidRDefault="000B156A" w:rsidP="000B15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967740</wp:posOffset>
            </wp:positionV>
            <wp:extent cx="3768090" cy="2482850"/>
            <wp:effectExtent l="19050" t="0" r="3810" b="0"/>
            <wp:wrapSquare wrapText="bothSides"/>
            <wp:docPr id="15" name="Рисунок 15" descr="C:\Users\210\Desktop\Клещи\клещ\ar02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10\Desktop\Клещи\клещ\ar02_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3" w:rsidRPr="00534D6A">
        <w:rPr>
          <w:rFonts w:ascii="Times New Roman" w:hAnsi="Times New Roman"/>
          <w:sz w:val="28"/>
        </w:rPr>
        <w:t>К сожалению специфическая профилактика (вакцинация) не разработана, а индивидуальная заключается в использовании плотной одежды, покрывающей открытые участки тела, делая их недоступной  для укуса клеща, применение репеллентов, проведение сам</w:t>
      </w:r>
      <w:proofErr w:type="gramStart"/>
      <w:r w:rsidR="00EF2D13" w:rsidRPr="00534D6A">
        <w:rPr>
          <w:rFonts w:ascii="Times New Roman" w:hAnsi="Times New Roman"/>
          <w:sz w:val="28"/>
        </w:rPr>
        <w:t>о-</w:t>
      </w:r>
      <w:proofErr w:type="gramEnd"/>
      <w:r w:rsidR="00EF2D13" w:rsidRPr="00534D6A">
        <w:rPr>
          <w:rFonts w:ascii="Times New Roman" w:hAnsi="Times New Roman"/>
          <w:sz w:val="28"/>
        </w:rPr>
        <w:t xml:space="preserve"> и </w:t>
      </w:r>
      <w:proofErr w:type="spellStart"/>
      <w:r w:rsidR="00EF2D13" w:rsidRPr="00534D6A">
        <w:rPr>
          <w:rFonts w:ascii="Times New Roman" w:hAnsi="Times New Roman"/>
          <w:sz w:val="28"/>
        </w:rPr>
        <w:t>взаимоосмотров</w:t>
      </w:r>
      <w:proofErr w:type="spellEnd"/>
      <w:r w:rsidR="00EF2D13" w:rsidRPr="00534D6A">
        <w:rPr>
          <w:rFonts w:ascii="Times New Roman" w:hAnsi="Times New Roman"/>
          <w:sz w:val="28"/>
        </w:rPr>
        <w:t xml:space="preserve">. Обнаруженного клеща следует немедленно удалить, а место присасывания смазать йодной настойкой и немедленно обратиться в больницу. </w:t>
      </w:r>
    </w:p>
    <w:p w:rsidR="005639B8" w:rsidRDefault="005639B8"/>
    <w:sectPr w:rsidR="005639B8" w:rsidSect="000B15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F2D13"/>
    <w:rsid w:val="000B156A"/>
    <w:rsid w:val="001124E8"/>
    <w:rsid w:val="00304D05"/>
    <w:rsid w:val="004D4AB5"/>
    <w:rsid w:val="005639B8"/>
    <w:rsid w:val="00E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1</cp:revision>
  <cp:lastPrinted>2016-04-26T04:27:00Z</cp:lastPrinted>
  <dcterms:created xsi:type="dcterms:W3CDTF">2016-04-26T03:38:00Z</dcterms:created>
  <dcterms:modified xsi:type="dcterms:W3CDTF">2016-04-26T04:29:00Z</dcterms:modified>
</cp:coreProperties>
</file>